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4E69A3"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111AE344" w:rsidR="000F4FD4" w:rsidRPr="00705AAD" w:rsidRDefault="00FD5762" w:rsidP="007673F3">
            <w:pPr>
              <w:rPr>
                <w:rFonts w:ascii="Calibri" w:hAnsi="Calibri" w:cs="Arial"/>
                <w:b/>
                <w:sz w:val="20"/>
                <w:szCs w:val="20"/>
                <w:lang w:val="el-GR"/>
              </w:rPr>
            </w:pPr>
            <w:r w:rsidRPr="00FD5762">
              <w:rPr>
                <w:rFonts w:ascii="Calibri" w:hAnsi="Calibri" w:cs="Arial"/>
                <w:b/>
                <w:sz w:val="20"/>
                <w:szCs w:val="20"/>
                <w:lang w:val="el-GR"/>
              </w:rPr>
              <w:t>ΧΡ404</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4FE76C00" w:rsidR="000F4FD4" w:rsidRPr="00FD5762" w:rsidRDefault="00FD5762" w:rsidP="007673F3">
            <w:pPr>
              <w:rPr>
                <w:rFonts w:ascii="Calibri" w:hAnsi="Calibri" w:cs="Arial"/>
                <w:b/>
                <w:sz w:val="20"/>
                <w:szCs w:val="20"/>
              </w:rPr>
            </w:pPr>
            <w:r>
              <w:rPr>
                <w:rFonts w:ascii="Calibri" w:hAnsi="Calibri" w:cs="Arial"/>
                <w:b/>
                <w:sz w:val="20"/>
                <w:szCs w:val="20"/>
                <w:lang w:val="el-GR"/>
              </w:rPr>
              <w:t>Δ</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1E10A34" w:rsidR="000F4FD4" w:rsidRPr="00705AAD" w:rsidRDefault="00FD5762" w:rsidP="007673F3">
            <w:pPr>
              <w:rPr>
                <w:rFonts w:ascii="Calibri" w:hAnsi="Calibri" w:cs="Arial"/>
                <w:sz w:val="20"/>
                <w:szCs w:val="20"/>
              </w:rPr>
            </w:pPr>
            <w:proofErr w:type="spellStart"/>
            <w:r w:rsidRPr="00FD5762">
              <w:rPr>
                <w:rFonts w:ascii="Calibri" w:hAnsi="Calibri" w:cs="Arial"/>
                <w:sz w:val="20"/>
                <w:szCs w:val="20"/>
              </w:rPr>
              <w:t>Θεωρί</w:t>
            </w:r>
            <w:proofErr w:type="spellEnd"/>
            <w:r w:rsidRPr="00FD5762">
              <w:rPr>
                <w:rFonts w:ascii="Calibri" w:hAnsi="Calibri" w:cs="Arial"/>
                <w:sz w:val="20"/>
                <w:szCs w:val="20"/>
              </w:rPr>
              <w:t>α Χα</w:t>
            </w:r>
            <w:proofErr w:type="spellStart"/>
            <w:r w:rsidRPr="00FD5762">
              <w:rPr>
                <w:rFonts w:ascii="Calibri" w:hAnsi="Calibri" w:cs="Arial"/>
                <w:sz w:val="20"/>
                <w:szCs w:val="20"/>
              </w:rPr>
              <w:t>ρτοφυλ</w:t>
            </w:r>
            <w:proofErr w:type="spellEnd"/>
            <w:r w:rsidRPr="00FD5762">
              <w:rPr>
                <w:rFonts w:ascii="Calibri" w:hAnsi="Calibri" w:cs="Arial"/>
                <w:sz w:val="20"/>
                <w:szCs w:val="20"/>
              </w:rPr>
              <w:t xml:space="preserve">ακίου – </w:t>
            </w:r>
            <w:proofErr w:type="spellStart"/>
            <w:r w:rsidRPr="00FD5762">
              <w:rPr>
                <w:rFonts w:ascii="Calibri" w:hAnsi="Calibri" w:cs="Arial"/>
                <w:sz w:val="20"/>
                <w:szCs w:val="20"/>
              </w:rPr>
              <w:t>Ανάλυση</w:t>
            </w:r>
            <w:proofErr w:type="spellEnd"/>
            <w:r w:rsidRPr="00FD5762">
              <w:rPr>
                <w:rFonts w:ascii="Calibri" w:hAnsi="Calibri" w:cs="Arial"/>
                <w:sz w:val="20"/>
                <w:szCs w:val="20"/>
              </w:rPr>
              <w:t xml:space="preserve"> Επ</w:t>
            </w:r>
            <w:proofErr w:type="spellStart"/>
            <w:r w:rsidRPr="00FD5762">
              <w:rPr>
                <w:rFonts w:ascii="Calibri" w:hAnsi="Calibri" w:cs="Arial"/>
                <w:sz w:val="20"/>
                <w:szCs w:val="20"/>
              </w:rPr>
              <w:t>ενδύσεων</w:t>
            </w:r>
            <w:proofErr w:type="spellEnd"/>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1ADDECC7"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4E69A3"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4F9254AF" w:rsidR="000F4FD4" w:rsidRPr="00705AAD" w:rsidRDefault="00E00D0B" w:rsidP="007673F3">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43BBE707"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4E69A3"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77777777" w:rsidR="000F4FD4" w:rsidRPr="00705AAD" w:rsidRDefault="000F4FD4" w:rsidP="007673F3">
            <w:pPr>
              <w:rPr>
                <w:rFonts w:ascii="Calibri" w:hAnsi="Calibri" w:cs="Arial"/>
                <w:color w:val="002060"/>
                <w:sz w:val="20"/>
                <w:szCs w:val="20"/>
                <w:lang w:val="el-GR"/>
              </w:rPr>
            </w:pP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E69A3"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E69A3"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6092BC2E" w14:textId="77777777" w:rsidR="0037252A" w:rsidRPr="00E00D0B" w:rsidRDefault="0037252A" w:rsidP="0037252A">
            <w:pPr>
              <w:widowControl w:val="0"/>
              <w:autoSpaceDE w:val="0"/>
              <w:autoSpaceDN w:val="0"/>
              <w:adjustRightInd w:val="0"/>
              <w:spacing w:after="120"/>
              <w:jc w:val="both"/>
              <w:rPr>
                <w:rFonts w:asciiTheme="minorHAnsi" w:hAnsiTheme="minorHAnsi" w:cstheme="minorHAnsi"/>
                <w:sz w:val="22"/>
                <w:szCs w:val="22"/>
                <w:lang w:val="el-GR"/>
              </w:rPr>
            </w:pPr>
            <w:r w:rsidRPr="00E00D0B">
              <w:rPr>
                <w:rFonts w:asciiTheme="minorHAnsi" w:hAnsiTheme="minorHAnsi" w:cstheme="minorHAnsi"/>
                <w:sz w:val="22"/>
                <w:szCs w:val="22"/>
                <w:lang w:val="el-GR"/>
              </w:rPr>
              <w:t>Το μάθημα καλύπτει το αντικείμενο της ανάλυσης και διαχείρισης χαρτοφυλακίου. Εξετάζει θέματα αποτίμησης χρεογράφων και επιλογής του άριστου χαρτοφυλακίου. Μελετά εργαλεία και στρατηγικές διαχείρισης του χαρτοφυλακίου και του επενδυτικού κινδύνου.</w:t>
            </w:r>
          </w:p>
          <w:p w14:paraId="784A2D9E" w14:textId="77777777" w:rsidR="0037252A" w:rsidRPr="00E00D0B" w:rsidRDefault="0037252A" w:rsidP="0037252A">
            <w:pPr>
              <w:widowControl w:val="0"/>
              <w:autoSpaceDE w:val="0"/>
              <w:autoSpaceDN w:val="0"/>
              <w:adjustRightInd w:val="0"/>
              <w:spacing w:after="120"/>
              <w:jc w:val="both"/>
              <w:rPr>
                <w:rFonts w:asciiTheme="minorHAnsi" w:hAnsiTheme="minorHAnsi" w:cstheme="minorHAnsi"/>
                <w:sz w:val="22"/>
                <w:szCs w:val="22"/>
                <w:lang w:val="el-GR"/>
              </w:rPr>
            </w:pPr>
            <w:r w:rsidRPr="00E00D0B">
              <w:rPr>
                <w:rFonts w:asciiTheme="minorHAnsi" w:hAnsiTheme="minorHAnsi" w:cstheme="minorHAnsi"/>
                <w:sz w:val="22"/>
                <w:szCs w:val="22"/>
                <w:lang w:val="el-GR"/>
              </w:rPr>
              <w:t>Ο στόχος του μαθήματος είναι να δώσει στους φοιτητές μία ολοκληρωμένη εικόνα των επενδυτικών επιλογών, του τρόπου αξιολόγησης και επιλογής χρεογράφων, της κατασκευής αρίστων χαρτοφυλακίων και της διαχείρισης αυτών. Επίσης, το μάθημα στοχεύει στην εξοικείωση των φοιτητών με σχετικό λογισμικό για τη διαχείριση, αξιολόγηση και αποτίμηση χαρτοφυλακίων.</w:t>
            </w:r>
          </w:p>
          <w:p w14:paraId="0285C2E7" w14:textId="77777777" w:rsidR="0037252A" w:rsidRPr="00E00D0B" w:rsidRDefault="0037252A" w:rsidP="00305D37">
            <w:pPr>
              <w:widowControl w:val="0"/>
              <w:autoSpaceDE w:val="0"/>
              <w:autoSpaceDN w:val="0"/>
              <w:adjustRightInd w:val="0"/>
              <w:rPr>
                <w:rFonts w:asciiTheme="minorHAnsi" w:eastAsia="Calibri" w:hAnsiTheme="minorHAnsi" w:cstheme="minorHAnsi"/>
                <w:b/>
                <w:color w:val="002060"/>
                <w:sz w:val="22"/>
                <w:szCs w:val="22"/>
                <w:lang w:val="el-GR"/>
              </w:rPr>
            </w:pPr>
          </w:p>
          <w:p w14:paraId="221C9934" w14:textId="77777777" w:rsidR="0037252A" w:rsidRPr="00E00D0B" w:rsidRDefault="0037252A" w:rsidP="0037252A">
            <w:pPr>
              <w:spacing w:after="120"/>
              <w:jc w:val="both"/>
              <w:rPr>
                <w:rFonts w:asciiTheme="minorHAnsi" w:hAnsiTheme="minorHAnsi" w:cstheme="minorHAnsi"/>
                <w:sz w:val="22"/>
                <w:szCs w:val="22"/>
                <w:lang w:val="el-GR"/>
              </w:rPr>
            </w:pPr>
            <w:r w:rsidRPr="00E00D0B">
              <w:rPr>
                <w:rFonts w:asciiTheme="minorHAnsi" w:hAnsiTheme="minorHAnsi" w:cstheme="minorHAnsi"/>
                <w:sz w:val="22"/>
                <w:szCs w:val="22"/>
                <w:lang w:val="el-GR"/>
              </w:rPr>
              <w:t xml:space="preserve">Με την επιτυχή ολοκλήρωση του μαθήματος ο φοιτητής / </w:t>
            </w:r>
            <w:proofErr w:type="spellStart"/>
            <w:r w:rsidRPr="00E00D0B">
              <w:rPr>
                <w:rFonts w:asciiTheme="minorHAnsi" w:hAnsiTheme="minorHAnsi" w:cstheme="minorHAnsi"/>
                <w:sz w:val="22"/>
                <w:szCs w:val="22"/>
                <w:lang w:val="el-GR"/>
              </w:rPr>
              <w:t>τρια</w:t>
            </w:r>
            <w:proofErr w:type="spellEnd"/>
            <w:r w:rsidRPr="00E00D0B">
              <w:rPr>
                <w:rFonts w:asciiTheme="minorHAnsi" w:hAnsiTheme="minorHAnsi" w:cstheme="minorHAnsi"/>
                <w:sz w:val="22"/>
                <w:szCs w:val="22"/>
                <w:lang w:val="el-GR"/>
              </w:rPr>
              <w:t xml:space="preserve"> θα είναι σε θέση να:</w:t>
            </w:r>
          </w:p>
          <w:p w14:paraId="3E2E182A" w14:textId="77777777"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Διακρίνει τους βασικούς ρόλους των αγορών χρήματος και κεφαλαίου</w:t>
            </w:r>
          </w:p>
          <w:p w14:paraId="0961C68C" w14:textId="77777777"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lastRenderedPageBreak/>
              <w:t>Γνωρίζει τα εργαλεία και τις τεχνικές της σύγχρονης θεωρίας χαρτοφυλακίων</w:t>
            </w:r>
          </w:p>
          <w:p w14:paraId="070AA0AF" w14:textId="77777777"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Χρησιμοποιεί μεθοδολογίες διαχείρισης χρηματοοικονομικών κινδύνων</w:t>
            </w:r>
          </w:p>
          <w:p w14:paraId="3DC3196A" w14:textId="77777777"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Αναλύει και εφαρμόζει γενικά αποδεκτές στατιστικές μεθόδους, καθώς και μεθόδους διαμόρφωσης και υλοποίησης μιας στρατηγικής διαχείρισης χαρτοφυλακίων.</w:t>
            </w:r>
          </w:p>
          <w:p w14:paraId="00B2C80F" w14:textId="77777777" w:rsidR="0037252A" w:rsidRPr="00E00D0B" w:rsidRDefault="0037252A" w:rsidP="00DB64D9">
            <w:pPr>
              <w:pStyle w:val="1"/>
              <w:numPr>
                <w:ilvl w:val="0"/>
                <w:numId w:val="2"/>
              </w:numPr>
              <w:spacing w:after="120" w:line="240" w:lineRule="auto"/>
              <w:ind w:left="270"/>
              <w:contextualSpacing w:val="0"/>
              <w:jc w:val="both"/>
              <w:rPr>
                <w:rFonts w:asciiTheme="minorHAnsi" w:hAnsiTheme="minorHAnsi" w:cstheme="minorHAnsi"/>
              </w:rPr>
            </w:pPr>
            <w:r w:rsidRPr="00E00D0B">
              <w:rPr>
                <w:rFonts w:asciiTheme="minorHAnsi" w:hAnsiTheme="minorHAnsi" w:cstheme="minorHAnsi"/>
              </w:rPr>
              <w:t xml:space="preserve">Κατανοεί τα βασικά και κρίσιμα χαρακτηριστικά της </w:t>
            </w:r>
            <w:proofErr w:type="spellStart"/>
            <w:r w:rsidRPr="00E00D0B">
              <w:rPr>
                <w:rFonts w:asciiTheme="minorHAnsi" w:hAnsiTheme="minorHAnsi" w:cstheme="minorHAnsi"/>
              </w:rPr>
              <w:t>συμπεριφορικής</w:t>
            </w:r>
            <w:proofErr w:type="spellEnd"/>
            <w:r w:rsidRPr="00E00D0B">
              <w:rPr>
                <w:rFonts w:asciiTheme="minorHAnsi" w:hAnsiTheme="minorHAnsi" w:cstheme="minorHAnsi"/>
              </w:rPr>
              <w:t xml:space="preserve"> χρηματοοικονομικής και της θεωρίας της αποτελεσματικότητας της αγοράς</w:t>
            </w:r>
          </w:p>
          <w:p w14:paraId="65B1A50A" w14:textId="77777777" w:rsidR="0037252A" w:rsidRPr="00E00D0B" w:rsidRDefault="0037252A" w:rsidP="00DB64D9">
            <w:pPr>
              <w:pStyle w:val="1"/>
              <w:numPr>
                <w:ilvl w:val="0"/>
                <w:numId w:val="2"/>
              </w:numPr>
              <w:spacing w:after="120" w:line="240" w:lineRule="auto"/>
              <w:ind w:left="270"/>
              <w:contextualSpacing w:val="0"/>
              <w:jc w:val="both"/>
              <w:rPr>
                <w:rFonts w:asciiTheme="minorHAnsi" w:hAnsiTheme="minorHAnsi" w:cstheme="minorHAnsi"/>
              </w:rPr>
            </w:pPr>
            <w:r w:rsidRPr="00E00D0B">
              <w:rPr>
                <w:rFonts w:asciiTheme="minorHAnsi" w:hAnsiTheme="minorHAnsi" w:cstheme="minorHAnsi"/>
              </w:rPr>
              <w:t xml:space="preserve">Αναλύει μια επένδυση ως προς το εσωτερικό της επιτόκιο απόδοσης και τις προσδοκώμενες </w:t>
            </w:r>
            <w:proofErr w:type="spellStart"/>
            <w:r w:rsidRPr="00E00D0B">
              <w:rPr>
                <w:rFonts w:asciiTheme="minorHAnsi" w:hAnsiTheme="minorHAnsi" w:cstheme="minorHAnsi"/>
              </w:rPr>
              <w:t>χρηματοροές</w:t>
            </w:r>
            <w:proofErr w:type="spellEnd"/>
            <w:r w:rsidRPr="00E00D0B">
              <w:rPr>
                <w:rFonts w:asciiTheme="minorHAnsi" w:hAnsiTheme="minorHAnsi" w:cstheme="minorHAnsi"/>
              </w:rPr>
              <w:t xml:space="preserve"> της και να κατανοεί τους προσδιοριστικούς παράγοντες των τιμών των περιουσιακών στοιχείων</w:t>
            </w:r>
          </w:p>
          <w:p w14:paraId="6B15564F" w14:textId="77777777"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Διακρίνει και να αξιολογεί βασικές επενδυτικές στρατηγικές θεμελιώδους και τεχνικής ανάλυσης</w:t>
            </w:r>
          </w:p>
          <w:p w14:paraId="5F741FAD"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04F0105C"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E69A3"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4E69A3" w14:paraId="4F649CC8" w14:textId="77777777" w:rsidTr="00305D37">
        <w:tc>
          <w:tcPr>
            <w:tcW w:w="8472" w:type="dxa"/>
            <w:gridSpan w:val="2"/>
            <w:tcBorders>
              <w:bottom w:val="single" w:sz="4" w:space="0" w:color="auto"/>
            </w:tcBorders>
          </w:tcPr>
          <w:p w14:paraId="78A060D3" w14:textId="77777777" w:rsidR="000F4FD4" w:rsidRPr="00705AAD" w:rsidRDefault="000F4FD4" w:rsidP="00E00D0B">
            <w:pPr>
              <w:rPr>
                <w:rFonts w:ascii="Calibri" w:hAnsi="Calibri" w:cs="Arial"/>
                <w:color w:val="002060"/>
                <w:sz w:val="20"/>
                <w:szCs w:val="20"/>
                <w:lang w:val="el-GR"/>
              </w:rPr>
            </w:pPr>
          </w:p>
          <w:p w14:paraId="789077A5" w14:textId="77777777" w:rsidR="0037252A" w:rsidRPr="00833015"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833015">
              <w:rPr>
                <w:rFonts w:asciiTheme="minorHAnsi" w:hAnsiTheme="minorHAnsi" w:cs="Arial"/>
              </w:rPr>
              <w:t>Αναζήτηση, ανάλυση και σύνθεση δεδομένων και πληροφοριών, με τη χρήση και των απαραίτητων τεχνολογιών</w:t>
            </w:r>
          </w:p>
          <w:p w14:paraId="594ADC6B"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Ομαδική Εργασία</w:t>
            </w:r>
          </w:p>
          <w:p w14:paraId="27F6C8DE"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Άσκηση κριτικής και αυτοκριτικής</w:t>
            </w:r>
          </w:p>
          <w:p w14:paraId="076821A3" w14:textId="77777777" w:rsid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Λήψη αποφάσεων</w:t>
            </w:r>
          </w:p>
          <w:p w14:paraId="55C7F322" w14:textId="47AE5E65" w:rsidR="000F4FD4" w:rsidRP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37252A">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5FD201F2" w14:textId="77777777" w:rsidR="00FD5762" w:rsidRPr="00E00D0B" w:rsidRDefault="00FD5762" w:rsidP="00DB64D9">
            <w:pPr>
              <w:pStyle w:val="ListParagraph"/>
              <w:numPr>
                <w:ilvl w:val="0"/>
                <w:numId w:val="3"/>
              </w:numPr>
              <w:spacing w:after="0" w:line="240" w:lineRule="auto"/>
              <w:rPr>
                <w:rFonts w:asciiTheme="minorHAnsi" w:hAnsiTheme="minorHAnsi" w:cstheme="minorHAnsi"/>
                <w:b/>
                <w:shd w:val="clear" w:color="auto" w:fill="FFFFFF"/>
              </w:rPr>
            </w:pPr>
            <w:r w:rsidRPr="00E00D0B">
              <w:rPr>
                <w:rFonts w:asciiTheme="minorHAnsi" w:hAnsiTheme="minorHAnsi" w:cstheme="minorHAnsi"/>
                <w:b/>
                <w:shd w:val="clear" w:color="auto" w:fill="FFFFFF"/>
              </w:rPr>
              <w:t>Εισαγωγή στις Επενδύσεις</w:t>
            </w:r>
          </w:p>
          <w:p w14:paraId="138A65A5" w14:textId="77777777" w:rsidR="00FD5762" w:rsidRPr="00E00D0B" w:rsidRDefault="00FD5762" w:rsidP="00DB64D9">
            <w:pPr>
              <w:pStyle w:val="ListParagraph"/>
              <w:numPr>
                <w:ilvl w:val="1"/>
                <w:numId w:val="3"/>
              </w:numPr>
              <w:spacing w:after="0" w:line="240" w:lineRule="auto"/>
              <w:rPr>
                <w:rFonts w:asciiTheme="minorHAnsi" w:hAnsiTheme="minorHAnsi" w:cstheme="minorHAnsi"/>
                <w:shd w:val="clear" w:color="auto" w:fill="FFFFFF"/>
              </w:rPr>
            </w:pPr>
            <w:r w:rsidRPr="00E00D0B">
              <w:rPr>
                <w:rFonts w:asciiTheme="minorHAnsi" w:hAnsiTheme="minorHAnsi" w:cstheme="minorHAnsi"/>
                <w:shd w:val="clear" w:color="auto" w:fill="FFFFFF"/>
              </w:rPr>
              <w:t>Εισαγωγικές έννοιες</w:t>
            </w:r>
          </w:p>
          <w:p w14:paraId="3F6A381E" w14:textId="77777777" w:rsidR="00FD5762" w:rsidRPr="00E00D0B" w:rsidRDefault="00FD5762" w:rsidP="00DB64D9">
            <w:pPr>
              <w:pStyle w:val="ListParagraph"/>
              <w:numPr>
                <w:ilvl w:val="1"/>
                <w:numId w:val="3"/>
              </w:numPr>
              <w:spacing w:after="0" w:line="240" w:lineRule="auto"/>
              <w:rPr>
                <w:rFonts w:asciiTheme="minorHAnsi" w:hAnsiTheme="minorHAnsi" w:cstheme="minorHAnsi"/>
                <w:shd w:val="clear" w:color="auto" w:fill="FFFFFF"/>
              </w:rPr>
            </w:pPr>
            <w:r w:rsidRPr="00E00D0B">
              <w:rPr>
                <w:rFonts w:asciiTheme="minorHAnsi" w:hAnsiTheme="minorHAnsi" w:cstheme="minorHAnsi"/>
                <w:shd w:val="clear" w:color="auto" w:fill="FFFFFF"/>
              </w:rPr>
              <w:t>Η έννοια της απόδοσης και Τρόποι Μέτρησης της Απόδοσης Επενδυτικών Στοιχείων</w:t>
            </w:r>
          </w:p>
          <w:p w14:paraId="68F7B42F" w14:textId="77777777" w:rsidR="00FD5762" w:rsidRPr="00E00D0B" w:rsidRDefault="00FD5762" w:rsidP="00DB64D9">
            <w:pPr>
              <w:pStyle w:val="ListParagraph"/>
              <w:numPr>
                <w:ilvl w:val="1"/>
                <w:numId w:val="3"/>
              </w:numPr>
              <w:spacing w:after="0" w:line="240" w:lineRule="auto"/>
              <w:rPr>
                <w:rFonts w:asciiTheme="minorHAnsi" w:hAnsiTheme="minorHAnsi" w:cstheme="minorHAnsi"/>
                <w:shd w:val="clear" w:color="auto" w:fill="FFFFFF"/>
              </w:rPr>
            </w:pPr>
            <w:r w:rsidRPr="00E00D0B">
              <w:rPr>
                <w:rFonts w:asciiTheme="minorHAnsi" w:hAnsiTheme="minorHAnsi" w:cstheme="minorHAnsi"/>
                <w:shd w:val="clear" w:color="auto" w:fill="FFFFFF"/>
              </w:rPr>
              <w:t>Σχέση Κινδύνου - Απόδοσης και Μέτρηση του Κινδύνου</w:t>
            </w:r>
          </w:p>
          <w:p w14:paraId="01C84E63" w14:textId="77777777" w:rsidR="00FD5762" w:rsidRPr="00E00D0B" w:rsidRDefault="00FD5762" w:rsidP="00DB64D9">
            <w:pPr>
              <w:pStyle w:val="ListParagraph"/>
              <w:numPr>
                <w:ilvl w:val="1"/>
                <w:numId w:val="3"/>
              </w:numPr>
              <w:spacing w:after="0" w:line="240" w:lineRule="auto"/>
              <w:rPr>
                <w:rFonts w:asciiTheme="minorHAnsi" w:hAnsiTheme="minorHAnsi" w:cstheme="minorHAnsi"/>
                <w:shd w:val="clear" w:color="auto" w:fill="FFFFFF"/>
              </w:rPr>
            </w:pPr>
            <w:r w:rsidRPr="00E00D0B">
              <w:rPr>
                <w:rFonts w:asciiTheme="minorHAnsi" w:hAnsiTheme="minorHAnsi" w:cstheme="minorHAnsi"/>
                <w:shd w:val="clear" w:color="auto" w:fill="FFFFFF"/>
              </w:rPr>
              <w:t xml:space="preserve">Επενδυτική Συμπεριφορά και Κίνδυνος </w:t>
            </w:r>
          </w:p>
          <w:p w14:paraId="7C73E13C" w14:textId="77777777" w:rsidR="00FD5762" w:rsidRPr="00E00D0B" w:rsidRDefault="00FD5762" w:rsidP="00E00D0B">
            <w:pPr>
              <w:rPr>
                <w:rFonts w:asciiTheme="minorHAnsi" w:hAnsiTheme="minorHAnsi" w:cstheme="minorHAnsi"/>
                <w:sz w:val="22"/>
                <w:szCs w:val="22"/>
                <w:shd w:val="clear" w:color="auto" w:fill="FFFFFF"/>
              </w:rPr>
            </w:pPr>
          </w:p>
          <w:p w14:paraId="0494C0A0"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shd w:val="clear" w:color="auto" w:fill="FFFFFF"/>
              </w:rPr>
              <w:t>Σύγχρονη Θεωρία Διαχείρισης Χαρτοφυλακίου</w:t>
            </w:r>
          </w:p>
          <w:p w14:paraId="59AE6E0D"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Μέτρηση του Κινδύνου και της Απόδοσης Χαρτοφυλακίου Αποτελούμενο από συνδυασμό Αξιόγραφων με Κίνδυνο</w:t>
            </w:r>
          </w:p>
          <w:p w14:paraId="13C0BDD8"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Συστηματικός και Μη-Συστηματικός Κίνδυνος</w:t>
            </w:r>
          </w:p>
          <w:p w14:paraId="643FC821"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 xml:space="preserve">Διαφοροποίηση κατά </w:t>
            </w:r>
            <w:proofErr w:type="spellStart"/>
            <w:r w:rsidRPr="00E00D0B">
              <w:rPr>
                <w:rFonts w:asciiTheme="minorHAnsi" w:hAnsiTheme="minorHAnsi" w:cstheme="minorHAnsi"/>
                <w:iCs/>
              </w:rPr>
              <w:t>Markowitz</w:t>
            </w:r>
            <w:proofErr w:type="spellEnd"/>
            <w:r w:rsidRPr="00E00D0B">
              <w:rPr>
                <w:rFonts w:asciiTheme="minorHAnsi" w:hAnsiTheme="minorHAnsi" w:cstheme="minorHAnsi"/>
                <w:iCs/>
              </w:rPr>
              <w:t xml:space="preserve"> </w:t>
            </w:r>
          </w:p>
          <w:p w14:paraId="7DED90D2"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 xml:space="preserve">Κατασκευή Αποτελεσματικού Μετώπου Χαρτοφυλακίων </w:t>
            </w:r>
          </w:p>
          <w:p w14:paraId="1DD9CBA4" w14:textId="77777777" w:rsidR="00FD5762" w:rsidRPr="00E00D0B" w:rsidRDefault="00FD5762" w:rsidP="00E00D0B">
            <w:pPr>
              <w:pStyle w:val="ListParagraph"/>
              <w:spacing w:after="0" w:line="240" w:lineRule="auto"/>
              <w:ind w:left="360"/>
              <w:rPr>
                <w:rFonts w:asciiTheme="minorHAnsi" w:hAnsiTheme="minorHAnsi" w:cstheme="minorHAnsi"/>
                <w:shd w:val="clear" w:color="auto" w:fill="FFFFFF"/>
              </w:rPr>
            </w:pPr>
          </w:p>
          <w:p w14:paraId="47661617" w14:textId="77777777" w:rsidR="00FD5762" w:rsidRPr="00E00D0B" w:rsidRDefault="00FD5762" w:rsidP="00DB64D9">
            <w:pPr>
              <w:pStyle w:val="ListParagraph"/>
              <w:numPr>
                <w:ilvl w:val="0"/>
                <w:numId w:val="3"/>
              </w:numPr>
              <w:spacing w:after="0" w:line="240" w:lineRule="auto"/>
              <w:rPr>
                <w:rFonts w:asciiTheme="minorHAnsi" w:hAnsiTheme="minorHAnsi" w:cstheme="minorHAnsi"/>
                <w:b/>
                <w:shd w:val="clear" w:color="auto" w:fill="FFFFFF"/>
              </w:rPr>
            </w:pPr>
            <w:r w:rsidRPr="00E00D0B">
              <w:rPr>
                <w:rFonts w:asciiTheme="minorHAnsi" w:hAnsiTheme="minorHAnsi" w:cstheme="minorHAnsi"/>
                <w:b/>
                <w:shd w:val="clear" w:color="auto" w:fill="FFFFFF"/>
              </w:rPr>
              <w:t>Υπόδειγμα Αποτίμησης Περιουσιακών Στοιχείων (CAPΜ)</w:t>
            </w:r>
          </w:p>
          <w:p w14:paraId="326A3D15"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Χαρτοφυλάκιο αποτελούμενο από μετοχές και χωρίς κίνδυνο περιουσιακό στοιχείο</w:t>
            </w:r>
          </w:p>
          <w:p w14:paraId="30B62878"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lastRenderedPageBreak/>
              <w:t xml:space="preserve">Η Γραμμή Κεφαλαιαγοράς </w:t>
            </w:r>
          </w:p>
          <w:p w14:paraId="573B5544"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Η Γραμμή Αξιόγραφων</w:t>
            </w:r>
          </w:p>
          <w:p w14:paraId="1A42EB18"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Ο Συντελεστής βήτα</w:t>
            </w:r>
          </w:p>
          <w:p w14:paraId="1441C5F2" w14:textId="77777777" w:rsidR="00FD5762" w:rsidRPr="00E00D0B" w:rsidRDefault="00FD5762" w:rsidP="00E00D0B">
            <w:pPr>
              <w:rPr>
                <w:rFonts w:asciiTheme="minorHAnsi" w:hAnsiTheme="minorHAnsi" w:cstheme="minorHAnsi"/>
                <w:iCs/>
                <w:sz w:val="22"/>
                <w:szCs w:val="22"/>
              </w:rPr>
            </w:pPr>
          </w:p>
          <w:p w14:paraId="3A53A0AB" w14:textId="77777777" w:rsidR="00FD5762" w:rsidRPr="00E00D0B" w:rsidRDefault="00FD5762" w:rsidP="00DB64D9">
            <w:pPr>
              <w:pStyle w:val="ListParagraph"/>
              <w:numPr>
                <w:ilvl w:val="0"/>
                <w:numId w:val="3"/>
              </w:numPr>
              <w:spacing w:after="0" w:line="240" w:lineRule="auto"/>
              <w:rPr>
                <w:rFonts w:asciiTheme="minorHAnsi" w:hAnsiTheme="minorHAnsi" w:cstheme="minorHAnsi"/>
                <w:b/>
                <w:shd w:val="clear" w:color="auto" w:fill="FFFFFF"/>
              </w:rPr>
            </w:pPr>
            <w:r w:rsidRPr="00E00D0B">
              <w:rPr>
                <w:rFonts w:asciiTheme="minorHAnsi" w:hAnsiTheme="minorHAnsi" w:cstheme="minorHAnsi"/>
                <w:b/>
                <w:shd w:val="clear" w:color="auto" w:fill="FFFFFF"/>
              </w:rPr>
              <w:t>Το Υπόδειγμα Αποτίμησης Περιουσιακών Στοιχείων και ο Υπολογισμός του Κόστους Κεφαλαίου</w:t>
            </w:r>
          </w:p>
          <w:p w14:paraId="35478C19" w14:textId="77777777" w:rsidR="00FD5762" w:rsidRPr="00E00D0B" w:rsidRDefault="00FD5762" w:rsidP="00DB64D9">
            <w:pPr>
              <w:pStyle w:val="ListParagraph"/>
              <w:numPr>
                <w:ilvl w:val="0"/>
                <w:numId w:val="4"/>
              </w:numPr>
              <w:spacing w:after="0" w:line="240" w:lineRule="auto"/>
              <w:rPr>
                <w:rFonts w:asciiTheme="minorHAnsi" w:hAnsiTheme="minorHAnsi" w:cstheme="minorHAnsi"/>
                <w:iCs/>
              </w:rPr>
            </w:pPr>
            <w:r w:rsidRPr="00E00D0B">
              <w:rPr>
                <w:rFonts w:asciiTheme="minorHAnsi" w:hAnsiTheme="minorHAnsi" w:cstheme="minorHAnsi"/>
                <w:iCs/>
              </w:rPr>
              <w:t>Υπολογισμός του Βήτα με βάση το Υπόδειγμα της Αγοράς</w:t>
            </w:r>
          </w:p>
          <w:p w14:paraId="14D67BF8" w14:textId="77777777" w:rsidR="00FD5762" w:rsidRPr="00E00D0B" w:rsidRDefault="00FD5762" w:rsidP="00DB64D9">
            <w:pPr>
              <w:pStyle w:val="ListParagraph"/>
              <w:numPr>
                <w:ilvl w:val="0"/>
                <w:numId w:val="4"/>
              </w:numPr>
              <w:spacing w:after="0" w:line="240" w:lineRule="auto"/>
              <w:rPr>
                <w:rFonts w:asciiTheme="minorHAnsi" w:hAnsiTheme="minorHAnsi" w:cstheme="minorHAnsi"/>
                <w:iCs/>
              </w:rPr>
            </w:pPr>
            <w:r w:rsidRPr="00E00D0B">
              <w:rPr>
                <w:rFonts w:asciiTheme="minorHAnsi" w:hAnsiTheme="minorHAnsi" w:cstheme="minorHAnsi"/>
                <w:iCs/>
              </w:rPr>
              <w:t>Υπολογισμός του Κόστους Κεφαλαίου στα πλαίσια των Αρχών Διαχείρισης Χαρτοφυλακίου.</w:t>
            </w:r>
          </w:p>
          <w:p w14:paraId="035E8741" w14:textId="77777777" w:rsidR="00FD5762" w:rsidRPr="00E00D0B" w:rsidRDefault="00FD5762" w:rsidP="00DB64D9">
            <w:pPr>
              <w:pStyle w:val="ListParagraph"/>
              <w:numPr>
                <w:ilvl w:val="0"/>
                <w:numId w:val="4"/>
              </w:numPr>
              <w:spacing w:after="0" w:line="240" w:lineRule="auto"/>
              <w:rPr>
                <w:rFonts w:asciiTheme="minorHAnsi" w:hAnsiTheme="minorHAnsi" w:cstheme="minorHAnsi"/>
                <w:iCs/>
              </w:rPr>
            </w:pPr>
            <w:r w:rsidRPr="00E00D0B">
              <w:rPr>
                <w:rFonts w:asciiTheme="minorHAnsi" w:hAnsiTheme="minorHAnsi" w:cstheme="minorHAnsi"/>
                <w:iCs/>
              </w:rPr>
              <w:t>Παραβίαση των Υποθέσεων CAPM και εναλλακτικά Υποδείγματα Αποτίμησης Περιουσιακών Στοιχείων</w:t>
            </w:r>
          </w:p>
          <w:p w14:paraId="5C7777E4" w14:textId="77777777" w:rsidR="00FD5762" w:rsidRPr="00E00D0B" w:rsidRDefault="00FD5762" w:rsidP="00E00D0B">
            <w:pPr>
              <w:rPr>
                <w:rFonts w:asciiTheme="minorHAnsi" w:hAnsiTheme="minorHAnsi" w:cstheme="minorHAnsi"/>
                <w:iCs/>
                <w:sz w:val="22"/>
                <w:szCs w:val="22"/>
                <w:lang w:val="el-GR"/>
              </w:rPr>
            </w:pPr>
          </w:p>
          <w:p w14:paraId="6E3F5744"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iCs/>
              </w:rPr>
              <w:t>Αξιολόγηση Απόδοσης Χαρτοφυλακίου</w:t>
            </w:r>
          </w:p>
          <w:p w14:paraId="0F03CC0F"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 xml:space="preserve">Ο Δείκτης </w:t>
            </w:r>
            <w:proofErr w:type="spellStart"/>
            <w:r w:rsidRPr="00E00D0B">
              <w:rPr>
                <w:rFonts w:asciiTheme="minorHAnsi" w:hAnsiTheme="minorHAnsi" w:cstheme="minorHAnsi"/>
                <w:iCs/>
              </w:rPr>
              <w:t>Sharpe</w:t>
            </w:r>
            <w:proofErr w:type="spellEnd"/>
          </w:p>
          <w:p w14:paraId="1FB814C6"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 xml:space="preserve">Ο Δείκτης </w:t>
            </w:r>
            <w:r w:rsidRPr="00E00D0B">
              <w:rPr>
                <w:rFonts w:asciiTheme="minorHAnsi" w:hAnsiTheme="minorHAnsi" w:cstheme="minorHAnsi"/>
                <w:iCs/>
                <w:lang w:val="en-US"/>
              </w:rPr>
              <w:t>Treynor</w:t>
            </w:r>
          </w:p>
          <w:p w14:paraId="7401A1AE" w14:textId="77777777" w:rsidR="00FD5762" w:rsidRPr="00E00D0B" w:rsidRDefault="00FD5762" w:rsidP="00DB64D9">
            <w:pPr>
              <w:pStyle w:val="ListParagraph"/>
              <w:numPr>
                <w:ilvl w:val="1"/>
                <w:numId w:val="3"/>
              </w:numPr>
              <w:spacing w:after="0" w:line="240" w:lineRule="auto"/>
              <w:rPr>
                <w:rFonts w:asciiTheme="minorHAnsi" w:hAnsiTheme="minorHAnsi" w:cstheme="minorHAnsi"/>
                <w:iCs/>
              </w:rPr>
            </w:pPr>
            <w:r w:rsidRPr="00E00D0B">
              <w:rPr>
                <w:rFonts w:asciiTheme="minorHAnsi" w:hAnsiTheme="minorHAnsi" w:cstheme="minorHAnsi"/>
                <w:iCs/>
              </w:rPr>
              <w:t xml:space="preserve">Ο Δείκτης </w:t>
            </w:r>
            <w:r w:rsidRPr="00E00D0B">
              <w:rPr>
                <w:rFonts w:asciiTheme="minorHAnsi" w:hAnsiTheme="minorHAnsi" w:cstheme="minorHAnsi"/>
                <w:iCs/>
                <w:lang w:val="en-US"/>
              </w:rPr>
              <w:t>Jensen</w:t>
            </w:r>
          </w:p>
          <w:p w14:paraId="7DA4816D" w14:textId="77777777" w:rsidR="00FD5762" w:rsidRPr="00E00D0B" w:rsidRDefault="00FD5762" w:rsidP="00E00D0B">
            <w:pPr>
              <w:ind w:left="454" w:hanging="454"/>
              <w:rPr>
                <w:rFonts w:asciiTheme="minorHAnsi" w:hAnsiTheme="minorHAnsi" w:cstheme="minorHAnsi"/>
                <w:iCs/>
                <w:sz w:val="22"/>
                <w:szCs w:val="22"/>
              </w:rPr>
            </w:pPr>
          </w:p>
          <w:p w14:paraId="2B061E1F"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iCs/>
              </w:rPr>
              <w:t>Υποδείγματα Αποτίμησης Μετοχών και Ομολογιών Ι</w:t>
            </w:r>
          </w:p>
          <w:p w14:paraId="24BE57EA"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Υποδείγματα Αποτίμησης με βάση τη Θεμελιώδη Ανάλυση</w:t>
            </w:r>
          </w:p>
          <w:p w14:paraId="353F7EE1"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 xml:space="preserve">Υποδείγματα Προεξόφλησης </w:t>
            </w:r>
            <w:proofErr w:type="spellStart"/>
            <w:r w:rsidRPr="00E00D0B">
              <w:rPr>
                <w:rFonts w:asciiTheme="minorHAnsi" w:hAnsiTheme="minorHAnsi" w:cstheme="minorHAnsi"/>
                <w:iCs/>
              </w:rPr>
              <w:t>Χρηματοροών</w:t>
            </w:r>
            <w:proofErr w:type="spellEnd"/>
          </w:p>
          <w:p w14:paraId="5FF35388" w14:textId="77777777" w:rsidR="00FD5762" w:rsidRPr="00E00D0B" w:rsidRDefault="00FD5762" w:rsidP="00E00D0B">
            <w:pPr>
              <w:rPr>
                <w:rFonts w:asciiTheme="minorHAnsi" w:hAnsiTheme="minorHAnsi" w:cstheme="minorHAnsi"/>
                <w:iCs/>
                <w:sz w:val="22"/>
                <w:szCs w:val="22"/>
              </w:rPr>
            </w:pPr>
          </w:p>
          <w:p w14:paraId="14D8616D"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iCs/>
              </w:rPr>
              <w:t>Υποδείγματα Αποτίμησης Μετοχών και Ομολογιών ΙΙ</w:t>
            </w:r>
          </w:p>
          <w:p w14:paraId="4C1E3DFB" w14:textId="77777777" w:rsidR="00FD5762" w:rsidRPr="00E00D0B" w:rsidRDefault="00FD5762" w:rsidP="00DB64D9">
            <w:pPr>
              <w:pStyle w:val="ListParagraph"/>
              <w:numPr>
                <w:ilvl w:val="0"/>
                <w:numId w:val="6"/>
              </w:numPr>
              <w:spacing w:after="0" w:line="240" w:lineRule="auto"/>
              <w:rPr>
                <w:rFonts w:asciiTheme="minorHAnsi" w:hAnsiTheme="minorHAnsi" w:cstheme="minorHAnsi"/>
                <w:iCs/>
              </w:rPr>
            </w:pPr>
            <w:r w:rsidRPr="00E00D0B">
              <w:rPr>
                <w:rFonts w:asciiTheme="minorHAnsi" w:hAnsiTheme="minorHAnsi" w:cstheme="minorHAnsi"/>
                <w:iCs/>
              </w:rPr>
              <w:t>Αποτίμηση Μετοχών με βάση τους Δείκτες Μετοχικής Αξιολόγησης (δείκτης P/E, P/BV, κλπ.)</w:t>
            </w:r>
          </w:p>
          <w:p w14:paraId="3F3CA68B" w14:textId="77777777" w:rsidR="00FD5762" w:rsidRPr="00E00D0B" w:rsidRDefault="00FD5762" w:rsidP="00E00D0B">
            <w:pPr>
              <w:ind w:left="454" w:hanging="454"/>
              <w:rPr>
                <w:rFonts w:asciiTheme="minorHAnsi" w:hAnsiTheme="minorHAnsi" w:cstheme="minorHAnsi"/>
                <w:iCs/>
                <w:sz w:val="22"/>
                <w:szCs w:val="22"/>
                <w:lang w:val="el-GR"/>
              </w:rPr>
            </w:pPr>
          </w:p>
          <w:p w14:paraId="14CDEC9A" w14:textId="77777777" w:rsidR="00FD5762" w:rsidRPr="00E00D0B" w:rsidRDefault="00FD5762" w:rsidP="00DB64D9">
            <w:pPr>
              <w:pStyle w:val="ListParagraph"/>
              <w:numPr>
                <w:ilvl w:val="0"/>
                <w:numId w:val="3"/>
              </w:numPr>
              <w:spacing w:after="0" w:line="240" w:lineRule="auto"/>
              <w:rPr>
                <w:rFonts w:asciiTheme="minorHAnsi" w:hAnsiTheme="minorHAnsi" w:cstheme="minorHAnsi"/>
                <w:b/>
                <w:shd w:val="clear" w:color="auto" w:fill="FFFFFF"/>
              </w:rPr>
            </w:pPr>
            <w:r w:rsidRPr="00E00D0B">
              <w:rPr>
                <w:rFonts w:asciiTheme="minorHAnsi" w:hAnsiTheme="minorHAnsi" w:cstheme="minorHAnsi"/>
                <w:b/>
                <w:shd w:val="clear" w:color="auto" w:fill="FFFFFF"/>
              </w:rPr>
              <w:t>Η θεωρία της Αποτελεσματικής  Αγοράς Κεφαλαίου</w:t>
            </w:r>
          </w:p>
          <w:p w14:paraId="3AFA9C13"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Ανάλυση των Μορφών Αποτελεσματικότητας</w:t>
            </w:r>
          </w:p>
          <w:p w14:paraId="3B424D5C"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Αξιολόγηση Χρηματιστηριακών Επενδύσεων με Εφαρμογή της Θεωρίας του Χαρτοφυλακίου</w:t>
            </w:r>
          </w:p>
          <w:p w14:paraId="799E8EB2"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Εμπειρική μελέτη της αποτελεσματικότητας της αγοράς</w:t>
            </w:r>
          </w:p>
          <w:p w14:paraId="52D53F6B" w14:textId="77777777" w:rsidR="00FD5762" w:rsidRPr="00E00D0B" w:rsidRDefault="00FD5762" w:rsidP="00E00D0B">
            <w:pPr>
              <w:ind w:left="454" w:hanging="454"/>
              <w:rPr>
                <w:rFonts w:asciiTheme="minorHAnsi" w:hAnsiTheme="minorHAnsi" w:cstheme="minorHAnsi"/>
                <w:iCs/>
                <w:sz w:val="22"/>
                <w:szCs w:val="22"/>
                <w:lang w:val="el-GR"/>
              </w:rPr>
            </w:pPr>
          </w:p>
          <w:p w14:paraId="59EED658"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shd w:val="clear" w:color="auto" w:fill="FFFFFF"/>
              </w:rPr>
              <w:t>Σ</w:t>
            </w:r>
            <w:r w:rsidRPr="00E00D0B">
              <w:rPr>
                <w:rFonts w:asciiTheme="minorHAnsi" w:hAnsiTheme="minorHAnsi" w:cstheme="minorHAnsi"/>
                <w:b/>
                <w:iCs/>
              </w:rPr>
              <w:t>τρατηγικές Διαχείρισης Χαρτοφυλακίου Ι</w:t>
            </w:r>
          </w:p>
          <w:p w14:paraId="3AA1CC14"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Κατανομή Περιουσιακών Στοιχείων</w:t>
            </w:r>
          </w:p>
          <w:p w14:paraId="6C1EFA7F"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Παθητικές Στρατηγικές Διαχείρισης Μετοχικού Χαρτοφυλακίου</w:t>
            </w:r>
          </w:p>
          <w:p w14:paraId="7B7CD52A" w14:textId="77777777" w:rsidR="00FD5762" w:rsidRPr="00E00D0B" w:rsidRDefault="00FD5762" w:rsidP="00E00D0B">
            <w:pPr>
              <w:ind w:left="454" w:hanging="454"/>
              <w:rPr>
                <w:rFonts w:asciiTheme="minorHAnsi" w:hAnsiTheme="minorHAnsi" w:cstheme="minorHAnsi"/>
                <w:iCs/>
                <w:sz w:val="22"/>
                <w:szCs w:val="22"/>
              </w:rPr>
            </w:pPr>
          </w:p>
          <w:p w14:paraId="7F0AB659"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shd w:val="clear" w:color="auto" w:fill="FFFFFF"/>
              </w:rPr>
              <w:t>Σ</w:t>
            </w:r>
            <w:r w:rsidRPr="00E00D0B">
              <w:rPr>
                <w:rFonts w:asciiTheme="minorHAnsi" w:hAnsiTheme="minorHAnsi" w:cstheme="minorHAnsi"/>
                <w:b/>
                <w:iCs/>
              </w:rPr>
              <w:t>τρατηγικές Διαχείρισης Χαρτοφυλακίου ΙΙ</w:t>
            </w:r>
          </w:p>
          <w:p w14:paraId="59026B8B"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Ενεργητικές Στρατηγικές Διαχείρισης Μετοχικού Χαρτοφυλακίου</w:t>
            </w:r>
          </w:p>
          <w:p w14:paraId="4CE48D09"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Θεμελιώδης Ανάλυση</w:t>
            </w:r>
          </w:p>
          <w:p w14:paraId="77036E6E"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Τεχνική Ανάλυση</w:t>
            </w:r>
          </w:p>
          <w:p w14:paraId="59B05BD5" w14:textId="77777777" w:rsidR="00FD5762" w:rsidRPr="00E00D0B" w:rsidRDefault="00FD5762" w:rsidP="00E00D0B">
            <w:pPr>
              <w:ind w:left="454" w:hanging="454"/>
              <w:rPr>
                <w:rFonts w:asciiTheme="minorHAnsi" w:hAnsiTheme="minorHAnsi" w:cstheme="minorHAnsi"/>
                <w:iCs/>
                <w:sz w:val="22"/>
                <w:szCs w:val="22"/>
              </w:rPr>
            </w:pPr>
          </w:p>
          <w:p w14:paraId="13235E49"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iCs/>
              </w:rPr>
              <w:t>Εναλλακτικές Μορφές Επένδυσης Ι</w:t>
            </w:r>
          </w:p>
          <w:p w14:paraId="4EE4D3BC"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Επενδύσεις σε Εμπορεύματα</w:t>
            </w:r>
          </w:p>
          <w:p w14:paraId="3B9BBC7F"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lang w:val="en-US"/>
              </w:rPr>
              <w:t>Hedge Funds</w:t>
            </w:r>
          </w:p>
          <w:p w14:paraId="609B2EE0" w14:textId="77777777" w:rsidR="00FD5762" w:rsidRPr="00E00D0B" w:rsidRDefault="00FD5762" w:rsidP="00E00D0B">
            <w:pPr>
              <w:ind w:left="454" w:hanging="454"/>
              <w:rPr>
                <w:rFonts w:asciiTheme="minorHAnsi" w:hAnsiTheme="minorHAnsi" w:cstheme="minorHAnsi"/>
                <w:iCs/>
                <w:sz w:val="22"/>
                <w:szCs w:val="22"/>
              </w:rPr>
            </w:pPr>
          </w:p>
          <w:p w14:paraId="3C621FF1" w14:textId="77777777" w:rsidR="00FD5762" w:rsidRPr="00E00D0B" w:rsidRDefault="00FD5762" w:rsidP="00DB64D9">
            <w:pPr>
              <w:pStyle w:val="ListParagraph"/>
              <w:numPr>
                <w:ilvl w:val="0"/>
                <w:numId w:val="3"/>
              </w:numPr>
              <w:spacing w:after="0" w:line="240" w:lineRule="auto"/>
              <w:rPr>
                <w:rFonts w:asciiTheme="minorHAnsi" w:hAnsiTheme="minorHAnsi" w:cstheme="minorHAnsi"/>
                <w:b/>
                <w:iCs/>
              </w:rPr>
            </w:pPr>
            <w:r w:rsidRPr="00E00D0B">
              <w:rPr>
                <w:rFonts w:asciiTheme="minorHAnsi" w:hAnsiTheme="minorHAnsi" w:cstheme="minorHAnsi"/>
                <w:b/>
                <w:iCs/>
              </w:rPr>
              <w:t>Εναλλακτικές Μορφές Επένδυσης ΙΙ</w:t>
            </w:r>
          </w:p>
          <w:p w14:paraId="1B702EDA"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Αμοιβαίο Κεφάλαιο Επιχειρηματικών Συμμετοχών και Εταιρείες Κεφαλαίων Επιχειρηματικών Συμμετοχών (</w:t>
            </w:r>
            <w:r w:rsidRPr="00E00D0B">
              <w:rPr>
                <w:rFonts w:asciiTheme="minorHAnsi" w:hAnsiTheme="minorHAnsi" w:cstheme="minorHAnsi"/>
                <w:iCs/>
                <w:lang w:val="en-US"/>
              </w:rPr>
              <w:t>Venture</w:t>
            </w:r>
            <w:r w:rsidRPr="00E00D0B">
              <w:rPr>
                <w:rFonts w:asciiTheme="minorHAnsi" w:hAnsiTheme="minorHAnsi" w:cstheme="minorHAnsi"/>
                <w:iCs/>
              </w:rPr>
              <w:t xml:space="preserve"> </w:t>
            </w:r>
            <w:r w:rsidRPr="00E00D0B">
              <w:rPr>
                <w:rFonts w:asciiTheme="minorHAnsi" w:hAnsiTheme="minorHAnsi" w:cstheme="minorHAnsi"/>
                <w:iCs/>
                <w:lang w:val="en-US"/>
              </w:rPr>
              <w:t>Capitals</w:t>
            </w:r>
            <w:r w:rsidRPr="00E00D0B">
              <w:rPr>
                <w:rFonts w:asciiTheme="minorHAnsi" w:hAnsiTheme="minorHAnsi" w:cstheme="minorHAnsi"/>
                <w:iCs/>
              </w:rPr>
              <w:t>)</w:t>
            </w:r>
          </w:p>
          <w:p w14:paraId="39C233EB" w14:textId="77777777" w:rsidR="00FD5762" w:rsidRPr="00E00D0B" w:rsidRDefault="00FD5762" w:rsidP="00DB64D9">
            <w:pPr>
              <w:pStyle w:val="ListParagraph"/>
              <w:numPr>
                <w:ilvl w:val="0"/>
                <w:numId w:val="5"/>
              </w:numPr>
              <w:spacing w:after="0" w:line="240" w:lineRule="auto"/>
              <w:rPr>
                <w:rFonts w:asciiTheme="minorHAnsi" w:hAnsiTheme="minorHAnsi" w:cstheme="minorHAnsi"/>
                <w:iCs/>
              </w:rPr>
            </w:pPr>
            <w:r w:rsidRPr="00E00D0B">
              <w:rPr>
                <w:rFonts w:asciiTheme="minorHAnsi" w:hAnsiTheme="minorHAnsi" w:cstheme="minorHAnsi"/>
                <w:iCs/>
              </w:rPr>
              <w:t>Επενδύσεις σε Ακίνητη Περιουσία</w:t>
            </w:r>
          </w:p>
          <w:p w14:paraId="00D51C29" w14:textId="77777777" w:rsidR="00FD5762" w:rsidRPr="00E00D0B" w:rsidRDefault="00FD5762" w:rsidP="00E00D0B">
            <w:pPr>
              <w:ind w:left="454" w:hanging="454"/>
              <w:rPr>
                <w:rFonts w:asciiTheme="minorHAnsi" w:hAnsiTheme="minorHAnsi" w:cstheme="minorHAnsi"/>
                <w:iCs/>
                <w:sz w:val="22"/>
                <w:szCs w:val="22"/>
                <w:lang w:val="el-GR"/>
              </w:rPr>
            </w:pPr>
          </w:p>
          <w:p w14:paraId="1D37D2A3" w14:textId="76D3F96D" w:rsidR="00F03B25" w:rsidRPr="00E00D0B" w:rsidRDefault="00FD5762" w:rsidP="00DB64D9">
            <w:pPr>
              <w:pStyle w:val="ListParagraph"/>
              <w:numPr>
                <w:ilvl w:val="0"/>
                <w:numId w:val="3"/>
              </w:numPr>
              <w:spacing w:after="0" w:line="240" w:lineRule="auto"/>
              <w:rPr>
                <w:rFonts w:asciiTheme="minorHAnsi" w:eastAsia="Calibri" w:hAnsiTheme="minorHAnsi" w:cstheme="minorHAnsi"/>
                <w:iCs/>
                <w:color w:val="002060"/>
              </w:rPr>
            </w:pPr>
            <w:r w:rsidRPr="00E00D0B">
              <w:rPr>
                <w:rFonts w:asciiTheme="minorHAnsi" w:hAnsiTheme="minorHAnsi" w:cstheme="minorHAnsi"/>
                <w:b/>
              </w:rPr>
              <w:t>Σύνοψη Μαθήματος</w:t>
            </w:r>
          </w:p>
          <w:p w14:paraId="15422FA4" w14:textId="77777777" w:rsidR="000F4FD4" w:rsidRPr="00705AAD" w:rsidRDefault="000F4FD4" w:rsidP="007673F3">
            <w:pPr>
              <w:rPr>
                <w:rFonts w:ascii="Calibri" w:hAnsi="Calibri" w:cs="Arial"/>
                <w:color w:val="002060"/>
                <w:sz w:val="20"/>
                <w:szCs w:val="20"/>
                <w:lang w:val="el-GR"/>
              </w:rPr>
            </w:pP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4E69A3"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DB64D9" w:rsidRPr="00705AAD" w14:paraId="6C1E851B" w14:textId="77777777" w:rsidTr="007673F3">
              <w:tc>
                <w:tcPr>
                  <w:tcW w:w="2467" w:type="dxa"/>
                  <w:shd w:val="clear" w:color="auto" w:fill="auto"/>
                </w:tcPr>
                <w:p w14:paraId="6857C0A1" w14:textId="532C18A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0985C68B" w14:textId="4CDD37A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25</w:t>
                  </w:r>
                </w:p>
              </w:tc>
            </w:tr>
            <w:tr w:rsidR="00DB64D9" w:rsidRPr="00705AAD" w14:paraId="41625A6C" w14:textId="77777777" w:rsidTr="007673F3">
              <w:tc>
                <w:tcPr>
                  <w:tcW w:w="2467" w:type="dxa"/>
                  <w:shd w:val="clear" w:color="auto" w:fill="auto"/>
                </w:tcPr>
                <w:p w14:paraId="69E54901" w14:textId="384B8E9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1C2E904B" w14:textId="0EA2976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86</w:t>
                  </w: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75830E26"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25CC5C2E"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0C72C7FB"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Επίλυσης προβλημάτων σχετικών με διαχείριση χαρτοφυλακίου</w:t>
            </w:r>
          </w:p>
          <w:p w14:paraId="2A6EABC5"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Συγκριτικής αξιολόγησης στοιχείων θεωρίας</w:t>
            </w:r>
          </w:p>
          <w:p w14:paraId="42A527EE" w14:textId="77777777" w:rsidR="000F4FD4" w:rsidRDefault="000F4FD4" w:rsidP="007673F3">
            <w:pPr>
              <w:rPr>
                <w:rFonts w:ascii="Calibri" w:hAnsi="Calibri" w:cs="Arial"/>
                <w:color w:val="002060"/>
                <w:lang w:val="el-GR"/>
              </w:rPr>
            </w:pPr>
          </w:p>
          <w:p w14:paraId="54F9B1FF" w14:textId="77777777" w:rsidR="000F4FD4" w:rsidRDefault="000F4FD4" w:rsidP="007673F3">
            <w:pPr>
              <w:rPr>
                <w:rFonts w:ascii="Calibri" w:hAnsi="Calibri" w:cs="Arial"/>
                <w:color w:val="002060"/>
                <w:lang w:val="el-GR"/>
              </w:rPr>
            </w:pP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1CC818D4" w14:textId="77777777" w:rsidR="00FD5762" w:rsidRPr="004E69A3" w:rsidRDefault="00FD5762" w:rsidP="00FD5762">
            <w:pPr>
              <w:spacing w:after="120"/>
              <w:jc w:val="both"/>
              <w:rPr>
                <w:rFonts w:asciiTheme="minorHAnsi" w:hAnsiTheme="minorHAnsi" w:cs="Arial"/>
                <w:i/>
                <w:sz w:val="22"/>
                <w:szCs w:val="22"/>
              </w:rPr>
            </w:pPr>
            <w:r w:rsidRPr="004E69A3">
              <w:rPr>
                <w:rFonts w:asciiTheme="minorHAnsi" w:hAnsiTheme="minorHAnsi" w:cs="Arial"/>
                <w:i/>
                <w:sz w:val="22"/>
                <w:szCs w:val="22"/>
              </w:rPr>
              <w:t>-</w:t>
            </w:r>
            <w:proofErr w:type="spellStart"/>
            <w:r w:rsidRPr="004E69A3">
              <w:rPr>
                <w:rFonts w:asciiTheme="minorHAnsi" w:hAnsiTheme="minorHAnsi" w:cs="Arial"/>
                <w:i/>
                <w:sz w:val="22"/>
                <w:szCs w:val="22"/>
              </w:rPr>
              <w:t>Προτεινόμενη</w:t>
            </w:r>
            <w:proofErr w:type="spellEnd"/>
            <w:r w:rsidRPr="004E69A3">
              <w:rPr>
                <w:rFonts w:asciiTheme="minorHAnsi" w:hAnsiTheme="minorHAnsi" w:cs="Arial"/>
                <w:i/>
                <w:sz w:val="22"/>
                <w:szCs w:val="22"/>
              </w:rPr>
              <w:t xml:space="preserve"> </w:t>
            </w:r>
            <w:proofErr w:type="spellStart"/>
            <w:r w:rsidRPr="004E69A3">
              <w:rPr>
                <w:rFonts w:asciiTheme="minorHAnsi" w:hAnsiTheme="minorHAnsi" w:cs="Arial"/>
                <w:i/>
                <w:sz w:val="22"/>
                <w:szCs w:val="22"/>
              </w:rPr>
              <w:t>Ελληνική</w:t>
            </w:r>
            <w:proofErr w:type="spellEnd"/>
            <w:r w:rsidRPr="004E69A3">
              <w:rPr>
                <w:rFonts w:asciiTheme="minorHAnsi" w:hAnsiTheme="minorHAnsi" w:cs="Arial"/>
                <w:i/>
                <w:sz w:val="22"/>
                <w:szCs w:val="22"/>
              </w:rPr>
              <w:t xml:space="preserve"> </w:t>
            </w:r>
            <w:proofErr w:type="spellStart"/>
            <w:r w:rsidRPr="004E69A3">
              <w:rPr>
                <w:rFonts w:asciiTheme="minorHAnsi" w:hAnsiTheme="minorHAnsi" w:cs="Arial"/>
                <w:i/>
                <w:sz w:val="22"/>
                <w:szCs w:val="22"/>
              </w:rPr>
              <w:t>Βι</w:t>
            </w:r>
            <w:proofErr w:type="spellEnd"/>
            <w:r w:rsidRPr="004E69A3">
              <w:rPr>
                <w:rFonts w:asciiTheme="minorHAnsi" w:hAnsiTheme="minorHAnsi" w:cs="Arial"/>
                <w:i/>
                <w:sz w:val="22"/>
                <w:szCs w:val="22"/>
              </w:rPr>
              <w:t>βλιογραφία:</w:t>
            </w:r>
          </w:p>
          <w:p w14:paraId="436D2C39" w14:textId="77777777" w:rsidR="00FD5762" w:rsidRPr="004E69A3" w:rsidRDefault="00FD5762" w:rsidP="00DB64D9">
            <w:pPr>
              <w:pStyle w:val="ListParagraph"/>
              <w:numPr>
                <w:ilvl w:val="0"/>
                <w:numId w:val="7"/>
              </w:numPr>
              <w:spacing w:after="120" w:line="240" w:lineRule="auto"/>
              <w:jc w:val="both"/>
              <w:rPr>
                <w:rFonts w:asciiTheme="minorHAnsi" w:hAnsiTheme="minorHAnsi"/>
              </w:rPr>
            </w:pPr>
            <w:r w:rsidRPr="004E69A3">
              <w:rPr>
                <w:rFonts w:asciiTheme="minorHAnsi" w:hAnsiTheme="minorHAnsi"/>
              </w:rPr>
              <w:t xml:space="preserve">Βασιλείου, Δ. &amp; </w:t>
            </w:r>
            <w:proofErr w:type="spellStart"/>
            <w:r w:rsidRPr="004E69A3">
              <w:rPr>
                <w:rFonts w:asciiTheme="minorHAnsi" w:hAnsiTheme="minorHAnsi"/>
              </w:rPr>
              <w:t>Ηρειώτης</w:t>
            </w:r>
            <w:proofErr w:type="spellEnd"/>
            <w:r w:rsidRPr="004E69A3">
              <w:rPr>
                <w:rFonts w:asciiTheme="minorHAnsi" w:hAnsiTheme="minorHAnsi"/>
              </w:rPr>
              <w:t xml:space="preserve">, Ν. (2009). Διαχείριση Χαρτοφυλακίου, εκδόσεις </w:t>
            </w:r>
            <w:proofErr w:type="spellStart"/>
            <w:r w:rsidRPr="004E69A3">
              <w:rPr>
                <w:rFonts w:asciiTheme="minorHAnsi" w:hAnsiTheme="minorHAnsi"/>
              </w:rPr>
              <w:t>Rosili</w:t>
            </w:r>
            <w:proofErr w:type="spellEnd"/>
            <w:r w:rsidRPr="004E69A3">
              <w:rPr>
                <w:rFonts w:asciiTheme="minorHAnsi" w:hAnsiTheme="minorHAnsi"/>
              </w:rPr>
              <w:t>, Αθήνα.</w:t>
            </w:r>
          </w:p>
          <w:p w14:paraId="4E465651" w14:textId="77777777" w:rsidR="00FD5762" w:rsidRPr="004E69A3" w:rsidRDefault="00FD5762" w:rsidP="00DB64D9">
            <w:pPr>
              <w:pStyle w:val="ListParagraph"/>
              <w:numPr>
                <w:ilvl w:val="0"/>
                <w:numId w:val="7"/>
              </w:numPr>
              <w:spacing w:after="120" w:line="240" w:lineRule="auto"/>
              <w:jc w:val="both"/>
              <w:rPr>
                <w:rFonts w:asciiTheme="minorHAnsi" w:hAnsiTheme="minorHAnsi" w:cs="Arial"/>
                <w:i/>
              </w:rPr>
            </w:pPr>
            <w:proofErr w:type="spellStart"/>
            <w:r w:rsidRPr="004E69A3">
              <w:rPr>
                <w:rFonts w:asciiTheme="minorHAnsi" w:hAnsiTheme="minorHAnsi" w:cs="Arial"/>
              </w:rPr>
              <w:t>Παπαδάμου</w:t>
            </w:r>
            <w:proofErr w:type="spellEnd"/>
            <w:r w:rsidRPr="004E69A3">
              <w:rPr>
                <w:rFonts w:asciiTheme="minorHAnsi" w:hAnsiTheme="minorHAnsi" w:cs="Arial"/>
              </w:rPr>
              <w:t>, Σ., (2009).</w:t>
            </w:r>
            <w:r w:rsidRPr="004E69A3">
              <w:rPr>
                <w:rFonts w:asciiTheme="minorHAnsi" w:hAnsiTheme="minorHAnsi" w:cs="Arial"/>
                <w:i/>
              </w:rPr>
              <w:t xml:space="preserve"> Διαχείριση Χαρτοφυλακίου: Μία Σύγχρονη Προσέγγιση, </w:t>
            </w:r>
            <w:r w:rsidRPr="004E69A3">
              <w:rPr>
                <w:rFonts w:asciiTheme="minorHAnsi" w:hAnsiTheme="minorHAnsi"/>
              </w:rPr>
              <w:t>εκδόσεις</w:t>
            </w:r>
            <w:r w:rsidRPr="004E69A3">
              <w:rPr>
                <w:rFonts w:asciiTheme="minorHAnsi" w:hAnsiTheme="minorHAnsi" w:cs="Arial"/>
                <w:i/>
              </w:rPr>
              <w:t xml:space="preserve"> </w:t>
            </w:r>
            <w:proofErr w:type="spellStart"/>
            <w:r w:rsidRPr="004E69A3">
              <w:rPr>
                <w:rFonts w:asciiTheme="minorHAnsi" w:hAnsiTheme="minorHAnsi" w:cs="Arial"/>
              </w:rPr>
              <w:t>Gutenberg</w:t>
            </w:r>
            <w:proofErr w:type="spellEnd"/>
            <w:r w:rsidRPr="004E69A3">
              <w:rPr>
                <w:rFonts w:asciiTheme="minorHAnsi" w:hAnsiTheme="minorHAnsi" w:cs="Arial"/>
              </w:rPr>
              <w:t>, Αθήνα</w:t>
            </w:r>
            <w:r w:rsidRPr="004E69A3">
              <w:rPr>
                <w:rFonts w:asciiTheme="minorHAnsi" w:hAnsiTheme="minorHAnsi" w:cs="Arial"/>
                <w:i/>
              </w:rPr>
              <w:t>.</w:t>
            </w:r>
          </w:p>
          <w:p w14:paraId="3847B0A8" w14:textId="77777777" w:rsidR="00FD5762" w:rsidRPr="004E69A3" w:rsidRDefault="00FD5762" w:rsidP="00FD5762">
            <w:pPr>
              <w:spacing w:after="120"/>
              <w:jc w:val="both"/>
              <w:rPr>
                <w:rFonts w:asciiTheme="minorHAnsi" w:hAnsiTheme="minorHAnsi" w:cs="Arial"/>
                <w:i/>
                <w:sz w:val="22"/>
                <w:szCs w:val="22"/>
                <w:lang w:val="el-GR"/>
              </w:rPr>
            </w:pPr>
          </w:p>
          <w:p w14:paraId="3150EFAE" w14:textId="77777777" w:rsidR="00FD5762" w:rsidRPr="004E69A3" w:rsidRDefault="00FD5762" w:rsidP="00FD5762">
            <w:pPr>
              <w:spacing w:after="120"/>
              <w:jc w:val="both"/>
              <w:rPr>
                <w:rFonts w:asciiTheme="minorHAnsi" w:hAnsiTheme="minorHAnsi" w:cs="Arial"/>
                <w:i/>
                <w:sz w:val="22"/>
                <w:szCs w:val="22"/>
              </w:rPr>
            </w:pPr>
            <w:r w:rsidRPr="004E69A3">
              <w:rPr>
                <w:rFonts w:asciiTheme="minorHAnsi" w:hAnsiTheme="minorHAnsi" w:cs="Arial"/>
                <w:i/>
                <w:sz w:val="22"/>
                <w:szCs w:val="22"/>
              </w:rPr>
              <w:t>-</w:t>
            </w:r>
            <w:proofErr w:type="spellStart"/>
            <w:r w:rsidRPr="004E69A3">
              <w:rPr>
                <w:rFonts w:asciiTheme="minorHAnsi" w:hAnsiTheme="minorHAnsi" w:cs="Arial"/>
                <w:i/>
                <w:sz w:val="22"/>
                <w:szCs w:val="22"/>
              </w:rPr>
              <w:t>Προτεινόμενη</w:t>
            </w:r>
            <w:proofErr w:type="spellEnd"/>
            <w:r w:rsidRPr="004E69A3">
              <w:rPr>
                <w:rFonts w:asciiTheme="minorHAnsi" w:hAnsiTheme="minorHAnsi" w:cs="Arial"/>
                <w:i/>
                <w:sz w:val="22"/>
                <w:szCs w:val="22"/>
              </w:rPr>
              <w:t xml:space="preserve"> </w:t>
            </w:r>
            <w:proofErr w:type="spellStart"/>
            <w:r w:rsidRPr="004E69A3">
              <w:rPr>
                <w:rFonts w:asciiTheme="minorHAnsi" w:hAnsiTheme="minorHAnsi" w:cs="Arial"/>
                <w:i/>
                <w:sz w:val="22"/>
                <w:szCs w:val="22"/>
              </w:rPr>
              <w:t>Ξενόγλωσση</w:t>
            </w:r>
            <w:proofErr w:type="spellEnd"/>
            <w:r w:rsidRPr="004E69A3">
              <w:rPr>
                <w:rFonts w:asciiTheme="minorHAnsi" w:hAnsiTheme="minorHAnsi" w:cs="Arial"/>
                <w:i/>
                <w:sz w:val="22"/>
                <w:szCs w:val="22"/>
              </w:rPr>
              <w:t xml:space="preserve"> </w:t>
            </w:r>
            <w:proofErr w:type="spellStart"/>
            <w:r w:rsidRPr="004E69A3">
              <w:rPr>
                <w:rFonts w:asciiTheme="minorHAnsi" w:hAnsiTheme="minorHAnsi" w:cs="Arial"/>
                <w:i/>
                <w:sz w:val="22"/>
                <w:szCs w:val="22"/>
              </w:rPr>
              <w:t>Βι</w:t>
            </w:r>
            <w:proofErr w:type="spellEnd"/>
            <w:r w:rsidRPr="004E69A3">
              <w:rPr>
                <w:rFonts w:asciiTheme="minorHAnsi" w:hAnsiTheme="minorHAnsi" w:cs="Arial"/>
                <w:i/>
                <w:sz w:val="22"/>
                <w:szCs w:val="22"/>
              </w:rPr>
              <w:t>βλιογραφία:</w:t>
            </w:r>
          </w:p>
          <w:p w14:paraId="0907A71A" w14:textId="77777777" w:rsidR="00FD5762" w:rsidRPr="004E69A3" w:rsidRDefault="00FD5762" w:rsidP="00DB64D9">
            <w:pPr>
              <w:pStyle w:val="ListParagraph"/>
              <w:numPr>
                <w:ilvl w:val="0"/>
                <w:numId w:val="7"/>
              </w:numPr>
              <w:spacing w:after="120" w:line="240" w:lineRule="auto"/>
              <w:jc w:val="both"/>
              <w:rPr>
                <w:rFonts w:asciiTheme="minorHAnsi" w:hAnsiTheme="minorHAnsi"/>
                <w:lang w:val="en-US"/>
              </w:rPr>
            </w:pPr>
            <w:r w:rsidRPr="004E69A3">
              <w:rPr>
                <w:rFonts w:asciiTheme="minorHAnsi" w:hAnsiTheme="minorHAnsi"/>
                <w:lang w:val="en-US"/>
              </w:rPr>
              <w:t xml:space="preserve">Bodie, K., Kane, </w:t>
            </w:r>
            <w:proofErr w:type="gramStart"/>
            <w:r w:rsidRPr="004E69A3">
              <w:rPr>
                <w:rFonts w:asciiTheme="minorHAnsi" w:hAnsiTheme="minorHAnsi"/>
                <w:lang w:val="en-US"/>
              </w:rPr>
              <w:t>A.</w:t>
            </w:r>
            <w:proofErr w:type="gramEnd"/>
            <w:r w:rsidRPr="004E69A3">
              <w:rPr>
                <w:rFonts w:asciiTheme="minorHAnsi" w:hAnsiTheme="minorHAnsi"/>
                <w:lang w:val="en-US"/>
              </w:rPr>
              <w:t xml:space="preserve"> and Marcus, A.J. (2013) Investments. 10th edition. McGraw-Hill/Irwin.</w:t>
            </w:r>
          </w:p>
          <w:p w14:paraId="05A24F77" w14:textId="77777777" w:rsidR="00FD5762" w:rsidRPr="004E69A3" w:rsidRDefault="00FD5762" w:rsidP="00DB64D9">
            <w:pPr>
              <w:pStyle w:val="ListParagraph"/>
              <w:numPr>
                <w:ilvl w:val="0"/>
                <w:numId w:val="7"/>
              </w:numPr>
              <w:spacing w:after="120" w:line="240" w:lineRule="auto"/>
              <w:jc w:val="both"/>
              <w:rPr>
                <w:rFonts w:asciiTheme="minorHAnsi" w:hAnsiTheme="minorHAnsi"/>
              </w:rPr>
            </w:pPr>
            <w:r w:rsidRPr="004E69A3">
              <w:rPr>
                <w:rFonts w:asciiTheme="minorHAnsi" w:hAnsiTheme="minorHAnsi"/>
                <w:lang w:val="en-US"/>
              </w:rPr>
              <w:t xml:space="preserve">Elton, E., Gruber, M., Brown, St. and </w:t>
            </w:r>
            <w:proofErr w:type="spellStart"/>
            <w:r w:rsidRPr="004E69A3">
              <w:rPr>
                <w:rFonts w:asciiTheme="minorHAnsi" w:hAnsiTheme="minorHAnsi"/>
                <w:lang w:val="en-US"/>
              </w:rPr>
              <w:t>Goetzmann</w:t>
            </w:r>
            <w:proofErr w:type="spellEnd"/>
            <w:r w:rsidRPr="004E69A3">
              <w:rPr>
                <w:rFonts w:asciiTheme="minorHAnsi" w:hAnsiTheme="minorHAnsi"/>
                <w:lang w:val="en-US"/>
              </w:rPr>
              <w:t xml:space="preserve">, W. (2007) Modern Portfolio Theory and Investment Analysis. </w:t>
            </w:r>
            <w:r w:rsidRPr="004E69A3">
              <w:rPr>
                <w:rFonts w:asciiTheme="minorHAnsi" w:hAnsiTheme="minorHAnsi"/>
              </w:rPr>
              <w:t xml:space="preserve">7th </w:t>
            </w:r>
            <w:proofErr w:type="spellStart"/>
            <w:r w:rsidRPr="004E69A3">
              <w:rPr>
                <w:rFonts w:asciiTheme="minorHAnsi" w:hAnsiTheme="minorHAnsi"/>
              </w:rPr>
              <w:t>edition</w:t>
            </w:r>
            <w:proofErr w:type="spellEnd"/>
            <w:r w:rsidRPr="004E69A3">
              <w:rPr>
                <w:rFonts w:asciiTheme="minorHAnsi" w:hAnsiTheme="minorHAnsi"/>
              </w:rPr>
              <w:t xml:space="preserve">, </w:t>
            </w:r>
            <w:proofErr w:type="spellStart"/>
            <w:r w:rsidRPr="004E69A3">
              <w:rPr>
                <w:rFonts w:asciiTheme="minorHAnsi" w:hAnsiTheme="minorHAnsi"/>
              </w:rPr>
              <w:t>John</w:t>
            </w:r>
            <w:proofErr w:type="spellEnd"/>
            <w:r w:rsidRPr="004E69A3">
              <w:rPr>
                <w:rFonts w:asciiTheme="minorHAnsi" w:hAnsiTheme="minorHAnsi"/>
              </w:rPr>
              <w:t xml:space="preserve"> </w:t>
            </w:r>
            <w:proofErr w:type="spellStart"/>
            <w:r w:rsidRPr="004E69A3">
              <w:rPr>
                <w:rFonts w:asciiTheme="minorHAnsi" w:hAnsiTheme="minorHAnsi"/>
              </w:rPr>
              <w:t>Wiley</w:t>
            </w:r>
            <w:proofErr w:type="spellEnd"/>
            <w:r w:rsidRPr="004E69A3">
              <w:rPr>
                <w:rFonts w:asciiTheme="minorHAnsi" w:hAnsiTheme="minorHAnsi"/>
              </w:rPr>
              <w:t xml:space="preserve"> &amp; Sons</w:t>
            </w:r>
          </w:p>
          <w:p w14:paraId="3ECF327E" w14:textId="77777777" w:rsidR="00FD5762" w:rsidRPr="004E69A3" w:rsidRDefault="00FD5762" w:rsidP="00DB64D9">
            <w:pPr>
              <w:pStyle w:val="ListParagraph"/>
              <w:numPr>
                <w:ilvl w:val="0"/>
                <w:numId w:val="7"/>
              </w:numPr>
              <w:spacing w:after="120" w:line="240" w:lineRule="auto"/>
              <w:jc w:val="both"/>
              <w:rPr>
                <w:rFonts w:asciiTheme="minorHAnsi" w:hAnsiTheme="minorHAnsi"/>
              </w:rPr>
            </w:pPr>
            <w:r w:rsidRPr="004E69A3">
              <w:rPr>
                <w:rFonts w:asciiTheme="minorHAnsi" w:hAnsiTheme="minorHAnsi"/>
                <w:lang w:val="en-US"/>
              </w:rPr>
              <w:lastRenderedPageBreak/>
              <w:t xml:space="preserve">Reilly, F.K. and Brown, K.C. (2011) Investment Analysis and Portfolio Management. </w:t>
            </w:r>
            <w:r w:rsidRPr="004E69A3">
              <w:rPr>
                <w:rFonts w:asciiTheme="minorHAnsi" w:hAnsiTheme="minorHAnsi"/>
              </w:rPr>
              <w:t xml:space="preserve">10th </w:t>
            </w:r>
            <w:proofErr w:type="spellStart"/>
            <w:r w:rsidRPr="004E69A3">
              <w:rPr>
                <w:rFonts w:asciiTheme="minorHAnsi" w:hAnsiTheme="minorHAnsi"/>
              </w:rPr>
              <w:t>edιtion</w:t>
            </w:r>
            <w:proofErr w:type="spellEnd"/>
            <w:r w:rsidRPr="004E69A3">
              <w:rPr>
                <w:rFonts w:asciiTheme="minorHAnsi" w:hAnsiTheme="minorHAnsi"/>
              </w:rPr>
              <w:t xml:space="preserve">. </w:t>
            </w:r>
            <w:proofErr w:type="spellStart"/>
            <w:r w:rsidRPr="004E69A3">
              <w:rPr>
                <w:rFonts w:asciiTheme="minorHAnsi" w:hAnsiTheme="minorHAnsi"/>
              </w:rPr>
              <w:t>Cengage</w:t>
            </w:r>
            <w:proofErr w:type="spellEnd"/>
            <w:r w:rsidRPr="004E69A3">
              <w:rPr>
                <w:rFonts w:asciiTheme="minorHAnsi" w:hAnsiTheme="minorHAnsi"/>
              </w:rPr>
              <w:t xml:space="preserve"> </w:t>
            </w:r>
            <w:proofErr w:type="spellStart"/>
            <w:r w:rsidRPr="004E69A3">
              <w:rPr>
                <w:rFonts w:asciiTheme="minorHAnsi" w:hAnsiTheme="minorHAnsi"/>
              </w:rPr>
              <w:t>Learning</w:t>
            </w:r>
            <w:proofErr w:type="spellEnd"/>
            <w:r w:rsidRPr="004E69A3">
              <w:rPr>
                <w:rFonts w:asciiTheme="minorHAnsi" w:hAnsiTheme="minorHAnsi"/>
              </w:rPr>
              <w:t>.</w:t>
            </w:r>
          </w:p>
          <w:p w14:paraId="2DD0D056" w14:textId="77777777" w:rsidR="00FD5762" w:rsidRPr="004E69A3" w:rsidRDefault="00FD5762" w:rsidP="00FD5762">
            <w:pPr>
              <w:spacing w:after="120"/>
              <w:jc w:val="both"/>
              <w:rPr>
                <w:rFonts w:asciiTheme="minorHAnsi" w:hAnsiTheme="minorHAnsi" w:cs="Arial"/>
                <w:i/>
                <w:sz w:val="22"/>
                <w:szCs w:val="22"/>
              </w:rPr>
            </w:pPr>
          </w:p>
          <w:p w14:paraId="3ED52E70" w14:textId="77777777" w:rsidR="00FD5762" w:rsidRPr="004E69A3" w:rsidRDefault="00FD5762" w:rsidP="00FD5762">
            <w:pPr>
              <w:spacing w:after="120"/>
              <w:jc w:val="both"/>
              <w:rPr>
                <w:rFonts w:asciiTheme="minorHAnsi" w:hAnsiTheme="minorHAnsi" w:cs="Arial"/>
                <w:i/>
                <w:sz w:val="22"/>
                <w:szCs w:val="22"/>
              </w:rPr>
            </w:pPr>
            <w:r w:rsidRPr="004E69A3">
              <w:rPr>
                <w:rFonts w:asciiTheme="minorHAnsi" w:hAnsiTheme="minorHAnsi" w:cs="Arial"/>
                <w:i/>
                <w:sz w:val="22"/>
                <w:szCs w:val="22"/>
              </w:rPr>
              <w:t>-</w:t>
            </w:r>
            <w:proofErr w:type="spellStart"/>
            <w:r w:rsidRPr="004E69A3">
              <w:rPr>
                <w:rFonts w:asciiTheme="minorHAnsi" w:hAnsiTheme="minorHAnsi" w:cs="Arial"/>
                <w:i/>
                <w:sz w:val="22"/>
                <w:szCs w:val="22"/>
              </w:rPr>
              <w:t>Συν</w:t>
            </w:r>
            <w:proofErr w:type="spellEnd"/>
            <w:r w:rsidRPr="004E69A3">
              <w:rPr>
                <w:rFonts w:asciiTheme="minorHAnsi" w:hAnsiTheme="minorHAnsi" w:cs="Arial"/>
                <w:i/>
                <w:sz w:val="22"/>
                <w:szCs w:val="22"/>
              </w:rPr>
              <w:t>αφή επ</w:t>
            </w:r>
            <w:proofErr w:type="spellStart"/>
            <w:r w:rsidRPr="004E69A3">
              <w:rPr>
                <w:rFonts w:asciiTheme="minorHAnsi" w:hAnsiTheme="minorHAnsi" w:cs="Arial"/>
                <w:i/>
                <w:sz w:val="22"/>
                <w:szCs w:val="22"/>
              </w:rPr>
              <w:t>ιστημονικά</w:t>
            </w:r>
            <w:proofErr w:type="spellEnd"/>
            <w:r w:rsidRPr="004E69A3">
              <w:rPr>
                <w:rFonts w:asciiTheme="minorHAnsi" w:hAnsiTheme="minorHAnsi" w:cs="Arial"/>
                <w:i/>
                <w:sz w:val="22"/>
                <w:szCs w:val="22"/>
              </w:rPr>
              <w:t xml:space="preserve"> π</w:t>
            </w:r>
            <w:proofErr w:type="spellStart"/>
            <w:r w:rsidRPr="004E69A3">
              <w:rPr>
                <w:rFonts w:asciiTheme="minorHAnsi" w:hAnsiTheme="minorHAnsi" w:cs="Arial"/>
                <w:i/>
                <w:sz w:val="22"/>
                <w:szCs w:val="22"/>
              </w:rPr>
              <w:t>εριοδικά</w:t>
            </w:r>
            <w:proofErr w:type="spellEnd"/>
            <w:r w:rsidRPr="004E69A3">
              <w:rPr>
                <w:rFonts w:asciiTheme="minorHAnsi" w:hAnsiTheme="minorHAnsi" w:cs="Arial"/>
                <w:i/>
                <w:sz w:val="22"/>
                <w:szCs w:val="22"/>
              </w:rPr>
              <w:t>:</w:t>
            </w:r>
          </w:p>
          <w:p w14:paraId="13634533" w14:textId="77777777" w:rsidR="00FD5762" w:rsidRPr="004E69A3" w:rsidRDefault="00FD5762" w:rsidP="00DB64D9">
            <w:pPr>
              <w:pStyle w:val="ListParagraph"/>
              <w:numPr>
                <w:ilvl w:val="0"/>
                <w:numId w:val="7"/>
              </w:numPr>
              <w:spacing w:after="120" w:line="240" w:lineRule="auto"/>
              <w:jc w:val="both"/>
              <w:rPr>
                <w:rFonts w:asciiTheme="minorHAnsi" w:hAnsiTheme="minorHAnsi"/>
                <w:lang w:val="en-US"/>
              </w:rPr>
            </w:pPr>
            <w:r w:rsidRPr="004E69A3">
              <w:rPr>
                <w:rFonts w:asciiTheme="minorHAnsi" w:hAnsiTheme="minorHAnsi"/>
                <w:lang w:val="en-US"/>
              </w:rPr>
              <w:t>Financial Analysts Journal,</w:t>
            </w:r>
          </w:p>
          <w:p w14:paraId="62626614" w14:textId="77777777" w:rsidR="00FD5762" w:rsidRPr="004E69A3" w:rsidRDefault="00FD5762" w:rsidP="00DB64D9">
            <w:pPr>
              <w:pStyle w:val="ListParagraph"/>
              <w:numPr>
                <w:ilvl w:val="0"/>
                <w:numId w:val="7"/>
              </w:numPr>
              <w:spacing w:after="120" w:line="240" w:lineRule="auto"/>
              <w:jc w:val="both"/>
              <w:rPr>
                <w:rFonts w:asciiTheme="minorHAnsi" w:hAnsiTheme="minorHAnsi"/>
                <w:lang w:val="en-US"/>
              </w:rPr>
            </w:pPr>
            <w:r w:rsidRPr="004E69A3">
              <w:rPr>
                <w:rFonts w:asciiTheme="minorHAnsi" w:hAnsiTheme="minorHAnsi"/>
                <w:lang w:val="en-US"/>
              </w:rPr>
              <w:t>Journal of Finance</w:t>
            </w:r>
          </w:p>
          <w:p w14:paraId="73F30213" w14:textId="77777777" w:rsidR="00FD5762" w:rsidRPr="004E69A3" w:rsidRDefault="00FD5762" w:rsidP="00DB64D9">
            <w:pPr>
              <w:pStyle w:val="ListParagraph"/>
              <w:numPr>
                <w:ilvl w:val="0"/>
                <w:numId w:val="7"/>
              </w:numPr>
              <w:spacing w:after="0" w:line="240" w:lineRule="auto"/>
              <w:contextualSpacing w:val="0"/>
              <w:jc w:val="both"/>
              <w:rPr>
                <w:rFonts w:asciiTheme="minorHAnsi" w:hAnsiTheme="minorHAnsi"/>
                <w:lang w:val="en-US"/>
              </w:rPr>
            </w:pPr>
            <w:r w:rsidRPr="004E69A3">
              <w:rPr>
                <w:rFonts w:asciiTheme="minorHAnsi" w:hAnsiTheme="minorHAnsi"/>
                <w:lang w:val="en-US"/>
              </w:rPr>
              <w:t>Journal of Portfolio Management</w:t>
            </w:r>
          </w:p>
          <w:p w14:paraId="220DFF27" w14:textId="77777777" w:rsidR="000F4FD4" w:rsidRPr="00705AAD" w:rsidRDefault="000F4FD4" w:rsidP="007673F3">
            <w:pPr>
              <w:jc w:val="both"/>
              <w:rPr>
                <w:rFonts w:ascii="Calibri" w:hAnsi="Calibri" w:cs="Arial"/>
                <w:b/>
                <w:lang w:val="el-GR"/>
              </w:rPr>
            </w:pP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14:paraId="5DA8D119" w14:textId="77777777" w:rsidR="000F4FD4" w:rsidRDefault="000F4FD4" w:rsidP="000F4FD4">
      <w:pPr>
        <w:rPr>
          <w:rFonts w:ascii="Cambria" w:hAnsi="Cambria"/>
          <w:b/>
          <w:bCs/>
          <w:sz w:val="28"/>
          <w:lang w:val="el-GR"/>
        </w:rPr>
      </w:pPr>
    </w:p>
    <w:bookmarkEnd w:id="0"/>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2F3" w14:textId="77777777" w:rsidR="007673F3" w:rsidRDefault="007673F3">
      <w:r>
        <w:separator/>
      </w:r>
    </w:p>
  </w:endnote>
  <w:endnote w:type="continuationSeparator" w:id="0">
    <w:p w14:paraId="24DF4C93" w14:textId="77777777"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672" w14:textId="77777777" w:rsidR="007673F3" w:rsidRDefault="007673F3">
      <w:r>
        <w:separator/>
      </w:r>
    </w:p>
  </w:footnote>
  <w:footnote w:type="continuationSeparator" w:id="0">
    <w:p w14:paraId="0957D469" w14:textId="77777777" w:rsidR="007673F3" w:rsidRDefault="0076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77C7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4"/>
  </w:num>
  <w:num w:numId="6">
    <w:abstractNumId w:val="3"/>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1111</Words>
  <Characters>7953</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Thanasis Fassas</cp:lastModifiedBy>
  <cp:revision>8</cp:revision>
  <cp:lastPrinted>2014-04-24T14:33:00Z</cp:lastPrinted>
  <dcterms:created xsi:type="dcterms:W3CDTF">2017-02-15T13:58:00Z</dcterms:created>
  <dcterms:modified xsi:type="dcterms:W3CDTF">2021-10-13T09:36:00Z</dcterms:modified>
</cp:coreProperties>
</file>