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E238" w14:textId="0F4F743A" w:rsidR="003727C2" w:rsidRPr="006C7503" w:rsidRDefault="003727C2" w:rsidP="00976112">
      <w:pPr>
        <w:spacing w:after="120" w:line="240" w:lineRule="auto"/>
        <w:contextualSpacing/>
        <w:jc w:val="center"/>
        <w:rPr>
          <w:rFonts w:cstheme="minorHAnsi"/>
          <w:b/>
          <w:bCs/>
          <w:u w:val="single"/>
          <w:lang w:val="el-GR"/>
        </w:rPr>
      </w:pPr>
      <w:bookmarkStart w:id="0" w:name="_GoBack"/>
      <w:r>
        <w:rPr>
          <w:rFonts w:cstheme="minorHAnsi"/>
          <w:b/>
          <w:bCs/>
          <w:u w:val="single"/>
          <w:lang w:val="el-GR"/>
        </w:rPr>
        <w:t>Ενημέρωση</w:t>
      </w:r>
      <w:r w:rsidRPr="003727C2">
        <w:rPr>
          <w:rFonts w:cstheme="minorHAnsi"/>
          <w:b/>
          <w:bCs/>
          <w:u w:val="single"/>
          <w:lang w:val="el-GR"/>
        </w:rPr>
        <w:t xml:space="preserve"> για τη Δήλωση Μαθημάτων</w:t>
      </w:r>
      <w:r>
        <w:rPr>
          <w:rFonts w:cstheme="minorHAnsi"/>
          <w:b/>
          <w:bCs/>
          <w:u w:val="single"/>
          <w:lang w:val="el-GR"/>
        </w:rPr>
        <w:t xml:space="preserve"> </w:t>
      </w:r>
      <w:r w:rsidRPr="003727C2">
        <w:rPr>
          <w:rFonts w:cstheme="minorHAnsi"/>
          <w:b/>
          <w:bCs/>
          <w:u w:val="single"/>
          <w:lang w:val="el-GR"/>
        </w:rPr>
        <w:t xml:space="preserve">του </w:t>
      </w:r>
      <w:r>
        <w:rPr>
          <w:rFonts w:cstheme="minorHAnsi"/>
          <w:b/>
          <w:bCs/>
          <w:u w:val="single"/>
          <w:lang w:val="el-GR"/>
        </w:rPr>
        <w:t>Εαρινού</w:t>
      </w:r>
      <w:r w:rsidRPr="003727C2">
        <w:rPr>
          <w:rFonts w:cstheme="minorHAnsi"/>
          <w:b/>
          <w:bCs/>
          <w:u w:val="single"/>
          <w:lang w:val="el-GR"/>
        </w:rPr>
        <w:t xml:space="preserve"> Εξαμήνου</w:t>
      </w:r>
      <w:r>
        <w:rPr>
          <w:rFonts w:cstheme="minorHAnsi"/>
          <w:b/>
          <w:bCs/>
          <w:u w:val="single"/>
          <w:lang w:val="el-GR"/>
        </w:rPr>
        <w:t xml:space="preserve"> </w:t>
      </w:r>
      <w:r w:rsidRPr="003727C2">
        <w:rPr>
          <w:rFonts w:cstheme="minorHAnsi"/>
          <w:b/>
          <w:bCs/>
          <w:u w:val="single"/>
          <w:lang w:val="el-GR"/>
        </w:rPr>
        <w:t>του ακαδημαϊκού έτους 202</w:t>
      </w:r>
      <w:r w:rsidR="006C7503" w:rsidRPr="006C7503">
        <w:rPr>
          <w:rFonts w:cstheme="minorHAnsi"/>
          <w:b/>
          <w:bCs/>
          <w:u w:val="single"/>
          <w:lang w:val="el-GR"/>
        </w:rPr>
        <w:t>2</w:t>
      </w:r>
      <w:r w:rsidRPr="003727C2">
        <w:rPr>
          <w:rFonts w:cstheme="minorHAnsi"/>
          <w:b/>
          <w:bCs/>
          <w:u w:val="single"/>
          <w:lang w:val="el-GR"/>
        </w:rPr>
        <w:t>-202</w:t>
      </w:r>
      <w:r w:rsidR="006C7503" w:rsidRPr="006C7503">
        <w:rPr>
          <w:rFonts w:cstheme="minorHAnsi"/>
          <w:b/>
          <w:bCs/>
          <w:u w:val="single"/>
          <w:lang w:val="el-GR"/>
        </w:rPr>
        <w:t>3</w:t>
      </w:r>
      <w:bookmarkEnd w:id="0"/>
    </w:p>
    <w:p w14:paraId="3B5A593C" w14:textId="77777777" w:rsidR="003727C2" w:rsidRDefault="003727C2" w:rsidP="00976112">
      <w:pPr>
        <w:spacing w:after="120" w:line="240" w:lineRule="auto"/>
        <w:contextualSpacing/>
        <w:jc w:val="both"/>
        <w:rPr>
          <w:rFonts w:cstheme="minorHAnsi"/>
          <w:b/>
          <w:bCs/>
          <w:u w:val="single"/>
          <w:lang w:val="el-GR"/>
        </w:rPr>
      </w:pPr>
    </w:p>
    <w:p w14:paraId="620A5DE2" w14:textId="4659F90A" w:rsidR="003727C2" w:rsidRPr="003727C2" w:rsidRDefault="003727C2" w:rsidP="00976112">
      <w:pPr>
        <w:spacing w:after="120" w:line="240" w:lineRule="auto"/>
        <w:contextualSpacing/>
        <w:jc w:val="both"/>
        <w:rPr>
          <w:rFonts w:eastAsia="Times New Roman" w:cstheme="minorHAnsi"/>
          <w:lang w:val="el-GR"/>
        </w:rPr>
      </w:pPr>
      <w:r>
        <w:rPr>
          <w:rFonts w:eastAsia="Times New Roman" w:cstheme="minorHAnsi"/>
          <w:lang w:val="el-GR"/>
        </w:rPr>
        <w:t xml:space="preserve">Ενημερώνουμε </w:t>
      </w:r>
      <w:r w:rsidRPr="003727C2">
        <w:rPr>
          <w:rFonts w:eastAsia="Times New Roman" w:cstheme="minorHAnsi"/>
          <w:lang w:val="el-GR"/>
        </w:rPr>
        <w:t xml:space="preserve">τους φοιτητές και φοιτήτριες </w:t>
      </w:r>
      <w:r w:rsidR="00B26F16" w:rsidRPr="00C868F3">
        <w:rPr>
          <w:rFonts w:eastAsia="Times New Roman" w:cstheme="minorHAnsi"/>
          <w:u w:val="single"/>
          <w:lang w:val="el-GR"/>
        </w:rPr>
        <w:t>(εκτός από τους πρωτοετείς</w:t>
      </w:r>
      <w:r w:rsidR="00B26F16">
        <w:rPr>
          <w:rFonts w:eastAsia="Times New Roman" w:cstheme="minorHAnsi"/>
          <w:lang w:val="el-GR"/>
        </w:rPr>
        <w:t xml:space="preserve">) </w:t>
      </w:r>
      <w:r w:rsidRPr="003727C2">
        <w:rPr>
          <w:rFonts w:eastAsia="Times New Roman" w:cstheme="minorHAnsi"/>
          <w:lang w:val="el-GR"/>
        </w:rPr>
        <w:t xml:space="preserve">του Τμήματος </w:t>
      </w:r>
      <w:r>
        <w:rPr>
          <w:rFonts w:eastAsia="Times New Roman" w:cstheme="minorHAnsi"/>
          <w:lang w:val="el-GR"/>
        </w:rPr>
        <w:t>Λογιστικής</w:t>
      </w:r>
      <w:r w:rsidRPr="003727C2">
        <w:rPr>
          <w:rFonts w:eastAsia="Times New Roman" w:cstheme="minorHAnsi"/>
          <w:lang w:val="el-GR"/>
        </w:rPr>
        <w:t xml:space="preserve"> και </w:t>
      </w:r>
      <w:r>
        <w:rPr>
          <w:rFonts w:eastAsia="Times New Roman" w:cstheme="minorHAnsi"/>
          <w:lang w:val="el-GR"/>
        </w:rPr>
        <w:t>Χρηματοοικονομικής</w:t>
      </w:r>
      <w:r w:rsidRPr="003727C2">
        <w:rPr>
          <w:rFonts w:eastAsia="Times New Roman" w:cstheme="minorHAnsi"/>
          <w:lang w:val="el-GR"/>
        </w:rPr>
        <w:t xml:space="preserve">, ότι </w:t>
      </w:r>
      <w:r>
        <w:rPr>
          <w:rFonts w:eastAsia="Times New Roman" w:cstheme="minorHAnsi"/>
          <w:lang w:val="el-GR"/>
        </w:rPr>
        <w:t>η περίοδος για τ</w:t>
      </w:r>
      <w:r w:rsidRPr="003727C2">
        <w:rPr>
          <w:rFonts w:eastAsia="Times New Roman" w:cstheme="minorHAnsi"/>
          <w:lang w:val="el-GR"/>
        </w:rPr>
        <w:t xml:space="preserve">ην υποβολή ηλεκτρονικής δήλωσης μαθημάτων για το </w:t>
      </w:r>
      <w:r w:rsidR="005C12FA">
        <w:rPr>
          <w:rFonts w:eastAsia="Times New Roman" w:cstheme="minorHAnsi"/>
          <w:lang w:val="el-GR"/>
        </w:rPr>
        <w:t>χειμερινό</w:t>
      </w:r>
      <w:r w:rsidRPr="003727C2">
        <w:rPr>
          <w:rFonts w:eastAsia="Times New Roman" w:cstheme="minorHAnsi"/>
          <w:lang w:val="el-GR"/>
        </w:rPr>
        <w:t xml:space="preserve"> εξάμηνο του </w:t>
      </w:r>
      <w:proofErr w:type="spellStart"/>
      <w:r w:rsidRPr="003727C2">
        <w:rPr>
          <w:rFonts w:eastAsia="Times New Roman" w:cstheme="minorHAnsi"/>
          <w:lang w:val="el-GR"/>
        </w:rPr>
        <w:t>ακ</w:t>
      </w:r>
      <w:proofErr w:type="spellEnd"/>
      <w:r w:rsidRPr="003727C2">
        <w:rPr>
          <w:rFonts w:eastAsia="Times New Roman" w:cstheme="minorHAnsi"/>
          <w:lang w:val="el-GR"/>
        </w:rPr>
        <w:t>. έτους 202</w:t>
      </w:r>
      <w:r w:rsidR="006C7503" w:rsidRPr="006C7503">
        <w:rPr>
          <w:rFonts w:eastAsia="Times New Roman" w:cstheme="minorHAnsi"/>
          <w:lang w:val="el-GR"/>
        </w:rPr>
        <w:t>2</w:t>
      </w:r>
      <w:r w:rsidRPr="003727C2">
        <w:rPr>
          <w:rFonts w:eastAsia="Times New Roman" w:cstheme="minorHAnsi"/>
          <w:lang w:val="el-GR"/>
        </w:rPr>
        <w:t>-202</w:t>
      </w:r>
      <w:r w:rsidR="006C7503" w:rsidRPr="006C7503">
        <w:rPr>
          <w:rFonts w:eastAsia="Times New Roman" w:cstheme="minorHAnsi"/>
          <w:lang w:val="el-GR"/>
        </w:rPr>
        <w:t>3</w:t>
      </w:r>
      <w:r w:rsidRPr="003727C2">
        <w:rPr>
          <w:rFonts w:eastAsia="Times New Roman" w:cstheme="minorHAnsi"/>
          <w:lang w:val="el-GR"/>
        </w:rPr>
        <w:t xml:space="preserve"> </w:t>
      </w:r>
      <w:r>
        <w:rPr>
          <w:rFonts w:eastAsia="Times New Roman" w:cstheme="minorHAnsi"/>
          <w:lang w:val="el-GR"/>
        </w:rPr>
        <w:t xml:space="preserve">είναι από </w:t>
      </w:r>
      <w:r w:rsidR="006C7503" w:rsidRPr="00C60D50">
        <w:rPr>
          <w:rFonts w:eastAsia="Times New Roman" w:cstheme="minorHAnsi"/>
          <w:b/>
          <w:bCs/>
          <w:color w:val="FF0000"/>
          <w:lang w:val="el-GR"/>
        </w:rPr>
        <w:t>24</w:t>
      </w:r>
      <w:r w:rsidRPr="00C60D50">
        <w:rPr>
          <w:rFonts w:eastAsia="Times New Roman" w:cstheme="minorHAnsi"/>
          <w:b/>
          <w:bCs/>
          <w:color w:val="FF0000"/>
          <w:lang w:val="el-GR"/>
        </w:rPr>
        <w:t xml:space="preserve"> </w:t>
      </w:r>
      <w:r w:rsidR="00E80841" w:rsidRPr="00C60D50">
        <w:rPr>
          <w:rFonts w:eastAsia="Times New Roman" w:cstheme="minorHAnsi"/>
          <w:b/>
          <w:bCs/>
          <w:color w:val="FF0000"/>
          <w:lang w:val="el-GR"/>
        </w:rPr>
        <w:t xml:space="preserve">Οκτωβρίου </w:t>
      </w:r>
      <w:r w:rsidRPr="00C60D50">
        <w:rPr>
          <w:rFonts w:eastAsia="Times New Roman" w:cstheme="minorHAnsi"/>
          <w:b/>
          <w:bCs/>
          <w:color w:val="FF0000"/>
          <w:lang w:val="el-GR"/>
        </w:rPr>
        <w:t>202</w:t>
      </w:r>
      <w:r w:rsidR="006C7503" w:rsidRPr="00C60D50">
        <w:rPr>
          <w:rFonts w:eastAsia="Times New Roman" w:cstheme="minorHAnsi"/>
          <w:b/>
          <w:bCs/>
          <w:color w:val="FF0000"/>
          <w:lang w:val="el-GR"/>
        </w:rPr>
        <w:t>2</w:t>
      </w:r>
      <w:r w:rsidRPr="00C60D50">
        <w:rPr>
          <w:rFonts w:eastAsia="Times New Roman" w:cstheme="minorHAnsi"/>
          <w:b/>
          <w:bCs/>
          <w:color w:val="FF0000"/>
          <w:lang w:val="el-GR"/>
        </w:rPr>
        <w:t xml:space="preserve"> έως </w:t>
      </w:r>
      <w:r w:rsidR="006C7503" w:rsidRPr="00C60D50">
        <w:rPr>
          <w:rFonts w:eastAsia="Times New Roman" w:cstheme="minorHAnsi"/>
          <w:b/>
          <w:bCs/>
          <w:color w:val="FF0000"/>
          <w:lang w:val="el-GR"/>
        </w:rPr>
        <w:t>14</w:t>
      </w:r>
      <w:r w:rsidRPr="00C60D50">
        <w:rPr>
          <w:rFonts w:eastAsia="Times New Roman" w:cstheme="minorHAnsi"/>
          <w:b/>
          <w:bCs/>
          <w:color w:val="FF0000"/>
          <w:lang w:val="el-GR"/>
        </w:rPr>
        <w:t xml:space="preserve"> </w:t>
      </w:r>
      <w:r w:rsidR="006C7503" w:rsidRPr="00C60D50">
        <w:rPr>
          <w:rFonts w:eastAsia="Times New Roman" w:cstheme="minorHAnsi"/>
          <w:b/>
          <w:bCs/>
          <w:color w:val="FF0000"/>
          <w:lang w:val="el-GR"/>
        </w:rPr>
        <w:t>Νοεμ</w:t>
      </w:r>
      <w:r w:rsidR="00E80841" w:rsidRPr="00C60D50">
        <w:rPr>
          <w:rFonts w:eastAsia="Times New Roman" w:cstheme="minorHAnsi"/>
          <w:b/>
          <w:bCs/>
          <w:color w:val="FF0000"/>
          <w:lang w:val="el-GR"/>
        </w:rPr>
        <w:t>βρ</w:t>
      </w:r>
      <w:r w:rsidRPr="00C60D50">
        <w:rPr>
          <w:rFonts w:eastAsia="Times New Roman" w:cstheme="minorHAnsi"/>
          <w:b/>
          <w:bCs/>
          <w:color w:val="FF0000"/>
          <w:lang w:val="el-GR"/>
        </w:rPr>
        <w:t>ίου 202</w:t>
      </w:r>
      <w:r w:rsidR="006C7503" w:rsidRPr="00C60D50">
        <w:rPr>
          <w:rFonts w:eastAsia="Times New Roman" w:cstheme="minorHAnsi"/>
          <w:b/>
          <w:bCs/>
          <w:color w:val="FF0000"/>
          <w:lang w:val="el-GR"/>
        </w:rPr>
        <w:t>2</w:t>
      </w:r>
      <w:r>
        <w:rPr>
          <w:rFonts w:eastAsia="Times New Roman" w:cstheme="minorHAnsi"/>
          <w:lang w:val="el-GR"/>
        </w:rPr>
        <w:t>.</w:t>
      </w:r>
    </w:p>
    <w:p w14:paraId="3A9D3AC2" w14:textId="77777777" w:rsidR="00976112" w:rsidRDefault="00976112" w:rsidP="00976112">
      <w:pPr>
        <w:spacing w:after="120" w:line="240" w:lineRule="auto"/>
        <w:contextualSpacing/>
        <w:jc w:val="both"/>
        <w:rPr>
          <w:rFonts w:cstheme="minorHAnsi"/>
          <w:shd w:val="clear" w:color="auto" w:fill="FFFFFF"/>
          <w:lang w:val="el-GR"/>
        </w:rPr>
      </w:pPr>
    </w:p>
    <w:p w14:paraId="35BC5D71" w14:textId="70B3BE6C" w:rsidR="003727C2" w:rsidRPr="007226C0" w:rsidRDefault="003727C2" w:rsidP="00976112">
      <w:pPr>
        <w:spacing w:after="120" w:line="240" w:lineRule="auto"/>
        <w:contextualSpacing/>
        <w:jc w:val="both"/>
        <w:rPr>
          <w:lang w:val="el-GR"/>
        </w:rPr>
      </w:pPr>
      <w:r w:rsidRPr="00981C30">
        <w:rPr>
          <w:rFonts w:cstheme="minorHAnsi"/>
          <w:shd w:val="clear" w:color="auto" w:fill="FFFFFF"/>
          <w:lang w:val="el-GR"/>
        </w:rPr>
        <w:t xml:space="preserve">Η δήλωση μαθημάτων, γίνεται αποκλειστικά </w:t>
      </w:r>
      <w:r w:rsidRPr="003727C2">
        <w:rPr>
          <w:rFonts w:cstheme="minorHAnsi"/>
          <w:b/>
          <w:bCs/>
          <w:shd w:val="clear" w:color="auto" w:fill="FFFFFF"/>
          <w:lang w:val="el-GR"/>
        </w:rPr>
        <w:t>η</w:t>
      </w:r>
      <w:r w:rsidRPr="006C4D59">
        <w:rPr>
          <w:rStyle w:val="a3"/>
          <w:rFonts w:cstheme="minorHAnsi"/>
          <w:shd w:val="clear" w:color="auto" w:fill="FFFFFF"/>
          <w:lang w:val="el-GR"/>
        </w:rPr>
        <w:t>λεκτρονικά</w:t>
      </w:r>
      <w:r w:rsidRPr="00981C30">
        <w:rPr>
          <w:rFonts w:cstheme="minorHAnsi"/>
          <w:shd w:val="clear" w:color="auto" w:fill="FFFFFF"/>
        </w:rPr>
        <w:t> </w:t>
      </w:r>
      <w:r w:rsidRPr="00981C30">
        <w:rPr>
          <w:rFonts w:cstheme="minorHAnsi"/>
          <w:shd w:val="clear" w:color="auto" w:fill="FFFFFF"/>
          <w:lang w:val="el-GR"/>
        </w:rPr>
        <w:t>μέσω</w:t>
      </w:r>
      <w:r w:rsidR="006153DA">
        <w:rPr>
          <w:rFonts w:cstheme="minorHAnsi"/>
          <w:shd w:val="clear" w:color="auto" w:fill="FFFFFF"/>
          <w:lang w:val="el-GR"/>
        </w:rPr>
        <w:t xml:space="preserve"> </w:t>
      </w:r>
      <w:r w:rsidRPr="00981C30">
        <w:rPr>
          <w:rFonts w:cstheme="minorHAnsi"/>
          <w:shd w:val="clear" w:color="auto" w:fill="FFFFFF"/>
          <w:lang w:val="el-GR"/>
        </w:rPr>
        <w:t xml:space="preserve">της Ηλεκτρονικής Γραμματείας: </w:t>
      </w:r>
      <w:r w:rsidRPr="00981C30">
        <w:rPr>
          <w:rFonts w:cstheme="minorHAnsi"/>
          <w:shd w:val="clear" w:color="auto" w:fill="FFFFFF"/>
        </w:rPr>
        <w:t> </w:t>
      </w:r>
      <w:hyperlink r:id="rId6" w:history="1">
        <w:r w:rsidR="00D73682" w:rsidRPr="00B62716">
          <w:rPr>
            <w:rStyle w:val="-"/>
          </w:rPr>
          <w:t>https</w:t>
        </w:r>
        <w:r w:rsidR="00D73682" w:rsidRPr="00B62716">
          <w:rPr>
            <w:rStyle w:val="-"/>
            <w:lang w:val="el-GR"/>
          </w:rPr>
          <w:t>://</w:t>
        </w:r>
        <w:r w:rsidR="00D73682" w:rsidRPr="00B62716">
          <w:rPr>
            <w:rStyle w:val="-"/>
          </w:rPr>
          <w:t>sis</w:t>
        </w:r>
        <w:r w:rsidR="00D73682" w:rsidRPr="00B62716">
          <w:rPr>
            <w:rStyle w:val="-"/>
            <w:lang w:val="el-GR"/>
          </w:rPr>
          <w:t>-</w:t>
        </w:r>
        <w:r w:rsidR="00D73682" w:rsidRPr="00B62716">
          <w:rPr>
            <w:rStyle w:val="-"/>
          </w:rPr>
          <w:t>web</w:t>
        </w:r>
        <w:r w:rsidR="00D73682" w:rsidRPr="00B62716">
          <w:rPr>
            <w:rStyle w:val="-"/>
            <w:lang w:val="el-GR"/>
          </w:rPr>
          <w:t>.</w:t>
        </w:r>
        <w:r w:rsidR="00D73682" w:rsidRPr="00B62716">
          <w:rPr>
            <w:rStyle w:val="-"/>
          </w:rPr>
          <w:t>uth</w:t>
        </w:r>
        <w:r w:rsidR="00D73682" w:rsidRPr="00B62716">
          <w:rPr>
            <w:rStyle w:val="-"/>
            <w:lang w:val="el-GR"/>
          </w:rPr>
          <w:t>.</w:t>
        </w:r>
        <w:r w:rsidR="00D73682" w:rsidRPr="00B62716">
          <w:rPr>
            <w:rStyle w:val="-"/>
          </w:rPr>
          <w:t>gr</w:t>
        </w:r>
        <w:r w:rsidR="00D73682" w:rsidRPr="00B62716">
          <w:rPr>
            <w:rStyle w:val="-"/>
            <w:lang w:val="el-GR"/>
          </w:rPr>
          <w:t>/</w:t>
        </w:r>
      </w:hyperlink>
      <w:r w:rsidR="00D73682">
        <w:rPr>
          <w:lang w:val="el-GR"/>
        </w:rPr>
        <w:t xml:space="preserve"> </w:t>
      </w:r>
      <w:r w:rsidRPr="00981C30">
        <w:rPr>
          <w:rFonts w:cstheme="minorHAnsi"/>
          <w:shd w:val="clear" w:color="auto" w:fill="FFFFFF"/>
          <w:lang w:val="el-GR"/>
        </w:rPr>
        <w:t>και είναι απαραίτητη προϋπόθεση τόσο για την προμήθεια των αντίστοιχων συγγραμμάτων, όσο και για τη δυνατότητα συμμετοχής στις εξετάσεις με την καταγραφή του ονόματός σας στους καταλόγους εξέτασης του εκάστοτε μαθήματος του κάθε εξαμήνου σπουδών. Στην επαναληπτική εξεταστική περίοδο του Σεπτεμβρίου, οι φοιτητές εξετάζονται στα μαθήματα που δήλωσαν και δεν εξετάστηκαν επιτυχώς στα δύο εξάμηνα του προηγούμενου ακαδημαϊκού έτους.</w:t>
      </w:r>
    </w:p>
    <w:p w14:paraId="231825BA" w14:textId="77777777" w:rsidR="00AE6F66" w:rsidRDefault="00AE6F66" w:rsidP="00976112">
      <w:pPr>
        <w:spacing w:after="120" w:line="240" w:lineRule="auto"/>
        <w:contextualSpacing/>
        <w:jc w:val="both"/>
        <w:rPr>
          <w:rFonts w:cstheme="minorHAnsi"/>
          <w:shd w:val="clear" w:color="auto" w:fill="FFFFFF"/>
          <w:lang w:val="el-GR"/>
        </w:rPr>
      </w:pPr>
    </w:p>
    <w:p w14:paraId="4CC06812" w14:textId="77777777" w:rsidR="003727C2" w:rsidRPr="003727C2" w:rsidRDefault="003727C2" w:rsidP="00976112">
      <w:pPr>
        <w:spacing w:after="120" w:line="240" w:lineRule="auto"/>
        <w:contextualSpacing/>
        <w:jc w:val="both"/>
        <w:rPr>
          <w:rFonts w:eastAsia="Times New Roman" w:cstheme="minorHAnsi"/>
          <w:b/>
          <w:bCs/>
          <w:u w:val="single"/>
          <w:lang w:val="el-GR"/>
        </w:rPr>
      </w:pPr>
      <w:r w:rsidRPr="003727C2">
        <w:rPr>
          <w:rFonts w:eastAsia="Times New Roman" w:cstheme="minorHAnsi"/>
          <w:b/>
          <w:bCs/>
          <w:u w:val="single"/>
          <w:lang w:val="el-GR"/>
        </w:rPr>
        <w:t>Η προθεσμία υποβολής της δήλωσης, είναι αυστηρή και δεν θα δοθεί καμία παράταση.</w:t>
      </w:r>
    </w:p>
    <w:p w14:paraId="195E2BBB" w14:textId="77777777" w:rsidR="003727C2" w:rsidRPr="00981C30" w:rsidRDefault="003727C2" w:rsidP="00976112">
      <w:pPr>
        <w:spacing w:after="120" w:line="240" w:lineRule="auto"/>
        <w:contextualSpacing/>
        <w:jc w:val="both"/>
        <w:rPr>
          <w:rFonts w:cstheme="minorHAnsi"/>
          <w:shd w:val="clear" w:color="auto" w:fill="FFFFFF"/>
          <w:lang w:val="el-GR"/>
        </w:rPr>
      </w:pPr>
    </w:p>
    <w:p w14:paraId="165983BB" w14:textId="77777777" w:rsidR="003727C2" w:rsidRPr="00981C30" w:rsidRDefault="003727C2" w:rsidP="00976112">
      <w:pPr>
        <w:spacing w:after="120" w:line="240" w:lineRule="auto"/>
        <w:contextualSpacing/>
        <w:jc w:val="both"/>
        <w:rPr>
          <w:rFonts w:eastAsia="Times New Roman" w:cstheme="minorHAnsi"/>
          <w:lang w:val="el-GR"/>
        </w:rPr>
      </w:pPr>
      <w:r w:rsidRPr="00981C30">
        <w:rPr>
          <w:rFonts w:eastAsia="Times New Roman" w:cstheme="minorHAnsi"/>
          <w:lang w:val="el-GR"/>
        </w:rPr>
        <w:t>Το μέγιστο πλήθος μαθημάτων (είτε αυτά είναι υποχρεωτικά, είτε επιλογής) στην εξαμηνιαία δήλωση εξαρτάται από το εξάμηνο του ακαδημαϊκού έτους το οποίο διανύει η φοιτήτρια ή ο</w:t>
      </w:r>
      <w:r w:rsidRPr="00981C30">
        <w:rPr>
          <w:rFonts w:eastAsia="Times New Roman" w:cstheme="minorHAnsi"/>
        </w:rPr>
        <w:t> </w:t>
      </w:r>
      <w:r w:rsidRPr="00981C30">
        <w:rPr>
          <w:rFonts w:eastAsia="Times New Roman" w:cstheme="minorHAnsi"/>
          <w:lang w:val="el-GR"/>
        </w:rPr>
        <w:t xml:space="preserve"> φοιτητής</w:t>
      </w:r>
      <w:r w:rsidRPr="00981C30">
        <w:rPr>
          <w:rFonts w:eastAsia="Times New Roman" w:cstheme="minorHAnsi"/>
        </w:rPr>
        <w:t> </w:t>
      </w:r>
      <w:r w:rsidRPr="00981C30">
        <w:rPr>
          <w:rFonts w:eastAsia="Times New Roman" w:cstheme="minorHAnsi"/>
          <w:lang w:val="el-GR"/>
        </w:rPr>
        <w:t xml:space="preserve"> και ορίζεται να είναι ίσος με:</w:t>
      </w:r>
    </w:p>
    <w:p w14:paraId="031F61F2" w14:textId="77777777" w:rsidR="003727C2" w:rsidRPr="003727C2" w:rsidRDefault="003727C2" w:rsidP="00976112">
      <w:pPr>
        <w:numPr>
          <w:ilvl w:val="0"/>
          <w:numId w:val="1"/>
        </w:numPr>
        <w:spacing w:after="120" w:line="240" w:lineRule="auto"/>
        <w:contextualSpacing/>
        <w:jc w:val="both"/>
        <w:rPr>
          <w:rFonts w:eastAsia="Times New Roman" w:cstheme="minorHAnsi"/>
          <w:lang w:val="el-GR"/>
        </w:rPr>
      </w:pPr>
      <w:r w:rsidRPr="003727C2">
        <w:rPr>
          <w:rFonts w:eastAsia="Times New Roman" w:cstheme="minorHAnsi"/>
          <w:lang w:val="el-GR"/>
        </w:rPr>
        <w:t>6 μαθήματα για το 1</w:t>
      </w:r>
      <w:r w:rsidRPr="003727C2">
        <w:rPr>
          <w:rFonts w:eastAsia="Times New Roman" w:cstheme="minorHAnsi"/>
          <w:vertAlign w:val="superscript"/>
          <w:lang w:val="el-GR"/>
        </w:rPr>
        <w:t>ο</w:t>
      </w:r>
      <w:r w:rsidRPr="003727C2">
        <w:rPr>
          <w:rFonts w:eastAsia="Times New Roman" w:cstheme="minorHAnsi"/>
          <w:lang w:val="el-GR"/>
        </w:rPr>
        <w:t xml:space="preserve"> και 2</w:t>
      </w:r>
      <w:r w:rsidRPr="003727C2">
        <w:rPr>
          <w:rFonts w:eastAsia="Times New Roman" w:cstheme="minorHAnsi"/>
          <w:vertAlign w:val="superscript"/>
          <w:lang w:val="el-GR"/>
        </w:rPr>
        <w:t>ο</w:t>
      </w:r>
      <w:r w:rsidRPr="003727C2">
        <w:rPr>
          <w:rFonts w:eastAsia="Times New Roman" w:cstheme="minorHAnsi"/>
          <w:lang w:val="el-GR"/>
        </w:rPr>
        <w:t xml:space="preserve"> εξάμηνο,</w:t>
      </w:r>
    </w:p>
    <w:p w14:paraId="65FD3F8D" w14:textId="77777777" w:rsidR="003727C2" w:rsidRPr="003727C2" w:rsidRDefault="003727C2" w:rsidP="00976112">
      <w:pPr>
        <w:numPr>
          <w:ilvl w:val="0"/>
          <w:numId w:val="1"/>
        </w:numPr>
        <w:spacing w:after="120" w:line="240" w:lineRule="auto"/>
        <w:contextualSpacing/>
        <w:jc w:val="both"/>
        <w:rPr>
          <w:rFonts w:eastAsia="Times New Roman" w:cstheme="minorHAnsi"/>
          <w:lang w:val="el-GR"/>
        </w:rPr>
      </w:pPr>
      <w:r w:rsidRPr="003727C2">
        <w:rPr>
          <w:rFonts w:eastAsia="Times New Roman" w:cstheme="minorHAnsi"/>
          <w:lang w:val="el-GR"/>
        </w:rPr>
        <w:t>10 μαθήματα για το 3</w:t>
      </w:r>
      <w:r w:rsidRPr="003727C2">
        <w:rPr>
          <w:rFonts w:eastAsia="Times New Roman" w:cstheme="minorHAnsi"/>
          <w:vertAlign w:val="superscript"/>
          <w:lang w:val="el-GR"/>
        </w:rPr>
        <w:t>ο</w:t>
      </w:r>
      <w:r w:rsidRPr="003727C2">
        <w:rPr>
          <w:rFonts w:eastAsia="Times New Roman" w:cstheme="minorHAnsi"/>
          <w:lang w:val="el-GR"/>
        </w:rPr>
        <w:t>, 4</w:t>
      </w:r>
      <w:r w:rsidRPr="003727C2">
        <w:rPr>
          <w:rFonts w:eastAsia="Times New Roman" w:cstheme="minorHAnsi"/>
          <w:vertAlign w:val="superscript"/>
          <w:lang w:val="el-GR"/>
        </w:rPr>
        <w:t>ο</w:t>
      </w:r>
      <w:r w:rsidRPr="003727C2">
        <w:rPr>
          <w:rFonts w:eastAsia="Times New Roman" w:cstheme="minorHAnsi"/>
          <w:lang w:val="el-GR"/>
        </w:rPr>
        <w:t>, 5</w:t>
      </w:r>
      <w:r w:rsidRPr="003727C2">
        <w:rPr>
          <w:rFonts w:eastAsia="Times New Roman" w:cstheme="minorHAnsi"/>
          <w:vertAlign w:val="superscript"/>
          <w:lang w:val="el-GR"/>
        </w:rPr>
        <w:t>ο</w:t>
      </w:r>
      <w:r w:rsidRPr="003727C2">
        <w:rPr>
          <w:rFonts w:eastAsia="Times New Roman" w:cstheme="minorHAnsi"/>
          <w:lang w:val="el-GR"/>
        </w:rPr>
        <w:t xml:space="preserve"> και 6</w:t>
      </w:r>
      <w:r w:rsidRPr="003727C2">
        <w:rPr>
          <w:rFonts w:eastAsia="Times New Roman" w:cstheme="minorHAnsi"/>
          <w:vertAlign w:val="superscript"/>
          <w:lang w:val="el-GR"/>
        </w:rPr>
        <w:t>ο</w:t>
      </w:r>
      <w:r w:rsidRPr="003727C2">
        <w:rPr>
          <w:rFonts w:eastAsia="Times New Roman" w:cstheme="minorHAnsi"/>
          <w:lang w:val="el-GR"/>
        </w:rPr>
        <w:t xml:space="preserve"> εξάμηνο,</w:t>
      </w:r>
    </w:p>
    <w:p w14:paraId="3F7BFEBC" w14:textId="77777777" w:rsidR="003727C2" w:rsidRPr="003727C2" w:rsidRDefault="003727C2" w:rsidP="00976112">
      <w:pPr>
        <w:numPr>
          <w:ilvl w:val="0"/>
          <w:numId w:val="1"/>
        </w:numPr>
        <w:spacing w:after="120" w:line="240" w:lineRule="auto"/>
        <w:contextualSpacing/>
        <w:jc w:val="both"/>
        <w:rPr>
          <w:rFonts w:eastAsia="Times New Roman" w:cstheme="minorHAnsi"/>
          <w:lang w:val="el-GR"/>
        </w:rPr>
      </w:pPr>
      <w:r w:rsidRPr="003727C2">
        <w:rPr>
          <w:rFonts w:eastAsia="Times New Roman" w:cstheme="minorHAnsi"/>
          <w:lang w:val="el-GR"/>
        </w:rPr>
        <w:t>ενώ δεν υπάρχει περιορισμός για το 7</w:t>
      </w:r>
      <w:r w:rsidRPr="003727C2">
        <w:rPr>
          <w:rFonts w:eastAsia="Times New Roman" w:cstheme="minorHAnsi"/>
          <w:vertAlign w:val="superscript"/>
          <w:lang w:val="el-GR"/>
        </w:rPr>
        <w:t>ο</w:t>
      </w:r>
      <w:r w:rsidRPr="003727C2">
        <w:rPr>
          <w:rFonts w:eastAsia="Times New Roman" w:cstheme="minorHAnsi"/>
          <w:lang w:val="el-GR"/>
        </w:rPr>
        <w:t xml:space="preserve"> και 8</w:t>
      </w:r>
      <w:r w:rsidRPr="003727C2">
        <w:rPr>
          <w:rFonts w:eastAsia="Times New Roman" w:cstheme="minorHAnsi"/>
          <w:vertAlign w:val="superscript"/>
          <w:lang w:val="el-GR"/>
        </w:rPr>
        <w:t>ο</w:t>
      </w:r>
      <w:r w:rsidRPr="003727C2">
        <w:rPr>
          <w:rFonts w:eastAsia="Times New Roman" w:cstheme="minorHAnsi"/>
          <w:lang w:val="el-GR"/>
        </w:rPr>
        <w:t xml:space="preserve"> εξάμηνο.</w:t>
      </w:r>
    </w:p>
    <w:p w14:paraId="0FD44FCB" w14:textId="77777777" w:rsidR="00976112" w:rsidRDefault="00976112" w:rsidP="00976112">
      <w:pPr>
        <w:spacing w:after="120" w:line="240" w:lineRule="auto"/>
        <w:contextualSpacing/>
        <w:jc w:val="both"/>
        <w:rPr>
          <w:rFonts w:eastAsia="Times New Roman" w:cstheme="minorHAnsi"/>
          <w:b/>
          <w:bCs/>
          <w:lang w:val="el-GR"/>
        </w:rPr>
      </w:pPr>
    </w:p>
    <w:p w14:paraId="03976D12" w14:textId="3CE3F254" w:rsidR="00CF603D" w:rsidRPr="007B2522" w:rsidRDefault="0049679E" w:rsidP="00976112">
      <w:pPr>
        <w:spacing w:after="120" w:line="240" w:lineRule="auto"/>
        <w:contextualSpacing/>
        <w:jc w:val="both"/>
        <w:rPr>
          <w:rFonts w:eastAsia="Times New Roman" w:cstheme="minorHAnsi"/>
          <w:b/>
          <w:bCs/>
          <w:lang w:val="el-GR"/>
        </w:rPr>
      </w:pPr>
      <w:r>
        <w:rPr>
          <w:rFonts w:eastAsia="Times New Roman" w:cstheme="minorHAnsi"/>
          <w:b/>
          <w:bCs/>
          <w:lang w:val="el-GR"/>
        </w:rPr>
        <w:t>Υπενθυμίζεται επίσης ότι</w:t>
      </w:r>
      <w:r w:rsidR="00CF603D" w:rsidRPr="007B2522">
        <w:rPr>
          <w:rFonts w:eastAsia="Times New Roman" w:cstheme="minorHAnsi"/>
          <w:b/>
          <w:bCs/>
          <w:lang w:val="el-GR"/>
        </w:rPr>
        <w:t xml:space="preserve"> για την εγγραφή των φοιτητών/-τριών στο 3ο έτος, είναι προαπαιτούμενη η απόκτηση ποσοστού 40% των ECTS των μαθημάτων του 1ου και 2ου έτους</w:t>
      </w:r>
      <w:r w:rsidR="007B2522" w:rsidRPr="007B2522">
        <w:rPr>
          <w:rFonts w:eastAsia="Times New Roman" w:cstheme="minorHAnsi"/>
          <w:b/>
          <w:bCs/>
          <w:lang w:val="el-GR"/>
        </w:rPr>
        <w:t>.</w:t>
      </w:r>
    </w:p>
    <w:p w14:paraId="6A466FA2" w14:textId="77777777" w:rsidR="00AE6F66" w:rsidRDefault="00AE6F66" w:rsidP="00976112">
      <w:pPr>
        <w:spacing w:after="120" w:line="240" w:lineRule="auto"/>
        <w:contextualSpacing/>
        <w:jc w:val="both"/>
        <w:rPr>
          <w:rFonts w:eastAsia="Times New Roman" w:cstheme="minorHAnsi"/>
          <w:lang w:val="el-GR"/>
        </w:rPr>
      </w:pPr>
    </w:p>
    <w:p w14:paraId="3503D942" w14:textId="6F2F2626" w:rsidR="002635DA" w:rsidRDefault="003727C2" w:rsidP="00976112">
      <w:pPr>
        <w:spacing w:after="120" w:line="240" w:lineRule="auto"/>
        <w:contextualSpacing/>
        <w:jc w:val="both"/>
        <w:rPr>
          <w:rFonts w:eastAsia="Times New Roman" w:cstheme="minorHAnsi"/>
          <w:lang w:val="el-GR"/>
        </w:rPr>
      </w:pPr>
      <w:r w:rsidRPr="00981C30">
        <w:rPr>
          <w:rFonts w:eastAsia="Times New Roman" w:cstheme="minorHAnsi"/>
          <w:lang w:val="el-GR"/>
        </w:rPr>
        <w:t>Με την έναρξη κάθε νέας ακαδημαϊκής περιόδου, όσοι φοιτητές επιθυμούν να παρακολουθήσουν και να εξεταστούν σε μαθήματα που δεν έχουν ολοκληρώσει επιτυχώς, θα πρέπει να τα δηλώσουν εκ νέου στις αντίστοιχες περιόδους (χειμερινό/εαρινό εξάμηνο αντίστοιχα).</w:t>
      </w:r>
      <w:r w:rsidR="002635DA">
        <w:rPr>
          <w:rFonts w:eastAsia="Times New Roman" w:cstheme="minorHAnsi"/>
          <w:lang w:val="el-GR"/>
        </w:rPr>
        <w:t xml:space="preserve"> </w:t>
      </w:r>
      <w:r w:rsidRPr="00981C30">
        <w:rPr>
          <w:rFonts w:eastAsia="Times New Roman" w:cstheme="minorHAnsi"/>
          <w:lang w:val="el-GR"/>
        </w:rPr>
        <w:t xml:space="preserve">Ο πλήρης κατάλογος των υποχρεωτικών και κατ’ επιλογής μαθημάτων περιλαμβάνεται στο Πρόγραμμα Σπουδών του Τμήματος. </w:t>
      </w:r>
    </w:p>
    <w:p w14:paraId="402AB65D" w14:textId="77777777" w:rsidR="00AE6F66" w:rsidRPr="00E80841" w:rsidRDefault="00AE6F66" w:rsidP="00976112">
      <w:pPr>
        <w:spacing w:after="120" w:line="240" w:lineRule="auto"/>
        <w:rPr>
          <w:rFonts w:eastAsia="Times New Roman" w:cstheme="minorHAnsi"/>
          <w:lang w:val="el-GR"/>
        </w:rPr>
      </w:pPr>
    </w:p>
    <w:p w14:paraId="47FBB335" w14:textId="2B358B38" w:rsidR="00E7476A" w:rsidRPr="00EC006F" w:rsidRDefault="00EC006F" w:rsidP="00976112">
      <w:pPr>
        <w:spacing w:after="120" w:line="240" w:lineRule="auto"/>
        <w:contextualSpacing/>
        <w:jc w:val="both"/>
        <w:rPr>
          <w:rFonts w:eastAsia="Times New Roman" w:cstheme="minorHAnsi"/>
          <w:lang w:val="el-GR"/>
        </w:rPr>
      </w:pPr>
      <w:r>
        <w:rPr>
          <w:rFonts w:eastAsia="Times New Roman" w:cstheme="minorHAnsi"/>
        </w:rPr>
        <w:t>E</w:t>
      </w:r>
      <w:proofErr w:type="spellStart"/>
      <w:r w:rsidRPr="00EC006F">
        <w:rPr>
          <w:rFonts w:eastAsia="Times New Roman" w:cstheme="minorHAnsi"/>
          <w:lang w:val="el-GR"/>
        </w:rPr>
        <w:t>πισημαίνεται</w:t>
      </w:r>
      <w:proofErr w:type="spellEnd"/>
      <w:r w:rsidRPr="00EC006F">
        <w:rPr>
          <w:rFonts w:eastAsia="Times New Roman" w:cstheme="minorHAnsi"/>
          <w:lang w:val="el-GR"/>
        </w:rPr>
        <w:t xml:space="preserve"> ότι η δήλωση μαθημάτων στην ηλεκτρονική γραμματεία </w:t>
      </w:r>
      <w:r w:rsidRPr="0049679E">
        <w:rPr>
          <w:rFonts w:eastAsia="Times New Roman" w:cstheme="minorHAnsi"/>
          <w:u w:val="single"/>
          <w:lang w:val="el-GR"/>
        </w:rPr>
        <w:t xml:space="preserve">δεν έχει σχέση με τη δήλωση-εγγραφή μαθημάτων στο </w:t>
      </w:r>
      <w:proofErr w:type="spellStart"/>
      <w:r w:rsidRPr="0049679E">
        <w:rPr>
          <w:rFonts w:eastAsia="Times New Roman" w:cstheme="minorHAnsi"/>
          <w:u w:val="single"/>
          <w:lang w:val="el-GR"/>
        </w:rPr>
        <w:t>eclass</w:t>
      </w:r>
      <w:proofErr w:type="spellEnd"/>
      <w:r w:rsidRPr="00EC006F">
        <w:rPr>
          <w:rFonts w:eastAsia="Times New Roman" w:cstheme="minorHAnsi"/>
          <w:lang w:val="el-GR"/>
        </w:rPr>
        <w:t>.</w:t>
      </w:r>
    </w:p>
    <w:p w14:paraId="1BD87564" w14:textId="77777777" w:rsidR="00976112" w:rsidRDefault="00976112" w:rsidP="00976112">
      <w:pPr>
        <w:spacing w:after="120" w:line="240" w:lineRule="auto"/>
        <w:contextualSpacing/>
        <w:jc w:val="both"/>
        <w:rPr>
          <w:rFonts w:eastAsia="Times New Roman" w:cstheme="minorHAnsi"/>
          <w:lang w:val="el-GR"/>
        </w:rPr>
      </w:pPr>
    </w:p>
    <w:p w14:paraId="7CAEA6C0" w14:textId="6E659B82" w:rsidR="003727C2" w:rsidRPr="002635DA" w:rsidRDefault="002635DA" w:rsidP="00976112">
      <w:pPr>
        <w:spacing w:after="120" w:line="240" w:lineRule="auto"/>
        <w:contextualSpacing/>
        <w:jc w:val="both"/>
        <w:rPr>
          <w:rFonts w:eastAsia="Times New Roman" w:cstheme="minorHAnsi"/>
          <w:lang w:val="el-GR"/>
        </w:rPr>
      </w:pPr>
      <w:r>
        <w:rPr>
          <w:rFonts w:eastAsia="Times New Roman" w:cstheme="minorHAnsi"/>
          <w:lang w:val="el-GR"/>
        </w:rPr>
        <w:t>Ο</w:t>
      </w:r>
      <w:r w:rsidR="003727C2" w:rsidRPr="002635DA">
        <w:rPr>
          <w:rFonts w:eastAsia="Times New Roman" w:cstheme="minorHAnsi"/>
          <w:lang w:val="el-GR"/>
        </w:rPr>
        <w:t>ι φοιτήτριες</w:t>
      </w:r>
      <w:r w:rsidR="008B2A16">
        <w:rPr>
          <w:rFonts w:eastAsia="Times New Roman" w:cstheme="minorHAnsi"/>
          <w:lang w:val="el-GR"/>
        </w:rPr>
        <w:t xml:space="preserve"> και</w:t>
      </w:r>
      <w:r w:rsidR="003727C2" w:rsidRPr="002635DA">
        <w:rPr>
          <w:rFonts w:eastAsia="Times New Roman" w:cstheme="minorHAnsi"/>
          <w:lang w:val="el-GR"/>
        </w:rPr>
        <w:t xml:space="preserve"> οι φοιτητές παροτρύνονται:</w:t>
      </w:r>
    </w:p>
    <w:p w14:paraId="615489C7" w14:textId="77777777" w:rsidR="00D71825" w:rsidRPr="00A73779" w:rsidRDefault="003727C2" w:rsidP="00976112">
      <w:pPr>
        <w:numPr>
          <w:ilvl w:val="0"/>
          <w:numId w:val="2"/>
        </w:numPr>
        <w:spacing w:after="120" w:line="240" w:lineRule="auto"/>
        <w:ind w:left="714" w:hanging="357"/>
        <w:contextualSpacing/>
        <w:jc w:val="both"/>
        <w:rPr>
          <w:lang w:val="el-GR"/>
        </w:rPr>
      </w:pPr>
      <w:r w:rsidRPr="00A73779">
        <w:rPr>
          <w:rFonts w:eastAsia="Times New Roman" w:cstheme="minorHAnsi"/>
          <w:lang w:val="el-GR"/>
        </w:rPr>
        <w:t>στα πρώτα δύο εξάμηνα των σπουδών τους να δηλώνουν οπωσδήποτε τα μαθήματα των εξαμήνων αυτών</w:t>
      </w:r>
    </w:p>
    <w:p w14:paraId="0EE5C16A" w14:textId="16F8C970" w:rsidR="003727C2" w:rsidRPr="00D71825" w:rsidRDefault="003727C2" w:rsidP="00976112">
      <w:pPr>
        <w:numPr>
          <w:ilvl w:val="0"/>
          <w:numId w:val="2"/>
        </w:numPr>
        <w:spacing w:after="120" w:line="240" w:lineRule="auto"/>
        <w:ind w:left="714" w:hanging="357"/>
        <w:contextualSpacing/>
        <w:jc w:val="both"/>
        <w:rPr>
          <w:lang w:val="el-GR"/>
        </w:rPr>
      </w:pPr>
      <w:r w:rsidRPr="00D71825">
        <w:rPr>
          <w:rFonts w:eastAsia="Times New Roman" w:cstheme="minorHAnsi"/>
          <w:lang w:val="el-GR"/>
        </w:rPr>
        <w:t>στα επόμενα εξάμηνα να δίνουν προτεραιότητα στα υποχρεωτικά μαθήματα των προηγουμένων εξαμήνων που δεν έχουν περάσει και κατόπιν στα υποχρεωτικά μαθήματα του τρέχοντος εξαμήνου.</w:t>
      </w:r>
    </w:p>
    <w:p w14:paraId="07B97C6E" w14:textId="71BEC0DC" w:rsidR="00FD6B1F" w:rsidRPr="003B4294" w:rsidRDefault="003727C2" w:rsidP="00976112">
      <w:pPr>
        <w:numPr>
          <w:ilvl w:val="0"/>
          <w:numId w:val="2"/>
        </w:numPr>
        <w:spacing w:after="120" w:line="240" w:lineRule="auto"/>
        <w:ind w:left="714" w:hanging="357"/>
        <w:contextualSpacing/>
        <w:jc w:val="both"/>
        <w:rPr>
          <w:lang w:val="el-GR"/>
        </w:rPr>
      </w:pPr>
      <w:r>
        <w:rPr>
          <w:rFonts w:eastAsia="Times New Roman" w:cstheme="minorHAnsi"/>
          <w:lang w:val="el-GR"/>
        </w:rPr>
        <w:t xml:space="preserve">να μην εγγράφονται σε μαθήματα </w:t>
      </w:r>
      <w:r w:rsidRPr="003727C2">
        <w:rPr>
          <w:rFonts w:eastAsia="Times New Roman" w:cstheme="minorHAnsi"/>
          <w:lang w:val="el-GR"/>
        </w:rPr>
        <w:t>επόμενων εξαμήνων</w:t>
      </w:r>
      <w:r>
        <w:rPr>
          <w:rFonts w:eastAsia="Times New Roman" w:cstheme="minorHAnsi"/>
          <w:lang w:val="el-GR"/>
        </w:rPr>
        <w:t>, καθώς</w:t>
      </w:r>
      <w:r w:rsidRPr="003727C2">
        <w:rPr>
          <w:rFonts w:eastAsia="Times New Roman" w:cstheme="minorHAnsi"/>
          <w:lang w:val="el-GR"/>
        </w:rPr>
        <w:t xml:space="preserve"> δεν επιτρέπεται η δήλωση μαθημάτων επόμενου διδακτικού εξαμήνου από αυτό που</w:t>
      </w:r>
      <w:r>
        <w:rPr>
          <w:rFonts w:eastAsia="Times New Roman" w:cstheme="minorHAnsi"/>
          <w:lang w:val="el-GR"/>
        </w:rPr>
        <w:t xml:space="preserve"> </w:t>
      </w:r>
      <w:r w:rsidRPr="003727C2">
        <w:rPr>
          <w:rFonts w:eastAsia="Times New Roman" w:cstheme="minorHAnsi"/>
          <w:lang w:val="el-GR"/>
        </w:rPr>
        <w:t>βρίσκεται ο/η φοιτητής/</w:t>
      </w:r>
      <w:proofErr w:type="spellStart"/>
      <w:r w:rsidRPr="003727C2">
        <w:rPr>
          <w:rFonts w:eastAsia="Times New Roman" w:cstheme="minorHAnsi"/>
          <w:lang w:val="el-GR"/>
        </w:rPr>
        <w:t>τρια</w:t>
      </w:r>
      <w:proofErr w:type="spellEnd"/>
      <w:r>
        <w:rPr>
          <w:rFonts w:eastAsia="Times New Roman" w:cstheme="minorHAnsi"/>
          <w:lang w:val="el-GR"/>
        </w:rPr>
        <w:t>.</w:t>
      </w:r>
    </w:p>
    <w:p w14:paraId="3DF99A27" w14:textId="20217B7A" w:rsidR="003B4294" w:rsidRDefault="003B4294" w:rsidP="00976112">
      <w:pPr>
        <w:spacing w:after="120" w:line="240" w:lineRule="auto"/>
        <w:contextualSpacing/>
        <w:jc w:val="both"/>
        <w:rPr>
          <w:rFonts w:eastAsia="Times New Roman" w:cstheme="minorHAnsi"/>
          <w:lang w:val="el-GR"/>
        </w:rPr>
      </w:pPr>
    </w:p>
    <w:p w14:paraId="08AE27CF" w14:textId="77777777" w:rsidR="00976112" w:rsidRDefault="00976112">
      <w:pPr>
        <w:rPr>
          <w:rFonts w:eastAsia="Times New Roman" w:cstheme="minorHAnsi"/>
          <w:b/>
          <w:bCs/>
          <w:lang w:val="el-GR"/>
        </w:rPr>
      </w:pPr>
      <w:r>
        <w:rPr>
          <w:rFonts w:eastAsia="Times New Roman" w:cstheme="minorHAnsi"/>
          <w:b/>
          <w:bCs/>
          <w:lang w:val="el-GR"/>
        </w:rPr>
        <w:br w:type="page"/>
      </w:r>
    </w:p>
    <w:p w14:paraId="3F8AC52C" w14:textId="5A1C3F1D" w:rsidR="000D75BD" w:rsidRPr="001A7F7A" w:rsidRDefault="000D75BD" w:rsidP="00976112">
      <w:pPr>
        <w:spacing w:after="120" w:line="240" w:lineRule="auto"/>
        <w:contextualSpacing/>
        <w:jc w:val="both"/>
        <w:rPr>
          <w:rFonts w:eastAsia="Times New Roman" w:cstheme="minorHAnsi"/>
          <w:b/>
          <w:bCs/>
          <w:lang w:val="el-GR"/>
        </w:rPr>
      </w:pPr>
      <w:r w:rsidRPr="001A7F7A">
        <w:rPr>
          <w:rFonts w:eastAsia="Times New Roman" w:cstheme="minorHAnsi"/>
          <w:b/>
          <w:bCs/>
          <w:lang w:val="el-GR"/>
        </w:rPr>
        <w:lastRenderedPageBreak/>
        <w:t>ΔΗΛΩΣΗ ΜΑΘΗΜΑΤΩΝ ΕΠΙΛΟΓΗΣ 5</w:t>
      </w:r>
      <w:r w:rsidR="001A7F7A" w:rsidRPr="001A7F7A">
        <w:rPr>
          <w:rFonts w:eastAsia="Times New Roman" w:cstheme="minorHAnsi"/>
          <w:b/>
          <w:bCs/>
          <w:vertAlign w:val="superscript"/>
          <w:lang w:val="el-GR"/>
        </w:rPr>
        <w:t>ου</w:t>
      </w:r>
      <w:r w:rsidR="001A7F7A">
        <w:rPr>
          <w:rFonts w:eastAsia="Times New Roman" w:cstheme="minorHAnsi"/>
          <w:b/>
          <w:bCs/>
          <w:lang w:val="el-GR"/>
        </w:rPr>
        <w:t xml:space="preserve"> </w:t>
      </w:r>
      <w:r w:rsidRPr="001A7F7A">
        <w:rPr>
          <w:rFonts w:eastAsia="Times New Roman" w:cstheme="minorHAnsi"/>
          <w:b/>
          <w:bCs/>
          <w:lang w:val="el-GR"/>
        </w:rPr>
        <w:t>ΕΞΑΜΗΝΟΥ ΣΠΟΥΔΩΝ</w:t>
      </w:r>
    </w:p>
    <w:p w14:paraId="19455547" w14:textId="20903E92" w:rsidR="001A7F7A" w:rsidRDefault="001A7F7A" w:rsidP="008B2A16">
      <w:pPr>
        <w:spacing w:after="120" w:line="240" w:lineRule="auto"/>
        <w:jc w:val="both"/>
        <w:rPr>
          <w:rFonts w:eastAsia="Times New Roman" w:cstheme="minorHAnsi"/>
          <w:lang w:val="el-GR"/>
        </w:rPr>
      </w:pPr>
      <w:r w:rsidRPr="001A7F7A">
        <w:rPr>
          <w:rFonts w:eastAsia="Times New Roman" w:cstheme="minorHAnsi"/>
          <w:lang w:val="el-GR"/>
        </w:rPr>
        <w:t xml:space="preserve">Σύμφωνα με το πρόγραμμα σπουδών οι φοιτητές του 5ου εξαμήνου πρέπει να επιλέξουν για παρακολούθηση </w:t>
      </w:r>
      <w:r w:rsidR="00E37FEC">
        <w:rPr>
          <w:rFonts w:eastAsia="Times New Roman" w:cstheme="minorHAnsi"/>
          <w:lang w:val="el-GR"/>
        </w:rPr>
        <w:t xml:space="preserve">ΔΥΟ (2) </w:t>
      </w:r>
      <w:r w:rsidRPr="001A7F7A">
        <w:rPr>
          <w:rFonts w:eastAsia="Times New Roman" w:cstheme="minorHAnsi"/>
          <w:lang w:val="el-GR"/>
        </w:rPr>
        <w:t xml:space="preserve"> από τα ακόλουθα μαθήματα επιλογής του εξαμήνου:</w:t>
      </w:r>
    </w:p>
    <w:tbl>
      <w:tblPr>
        <w:tblW w:w="7632" w:type="dxa"/>
        <w:shd w:val="clear" w:color="auto" w:fill="FFFFFF"/>
        <w:tblCellMar>
          <w:left w:w="0" w:type="dxa"/>
          <w:right w:w="0" w:type="dxa"/>
        </w:tblCellMar>
        <w:tblLook w:val="04A0" w:firstRow="1" w:lastRow="0" w:firstColumn="1" w:lastColumn="0" w:noHBand="0" w:noVBand="1"/>
      </w:tblPr>
      <w:tblGrid>
        <w:gridCol w:w="1296"/>
        <w:gridCol w:w="6336"/>
      </w:tblGrid>
      <w:tr w:rsidR="00123483" w:rsidRPr="00D71825" w14:paraId="33C45B3F" w14:textId="77777777" w:rsidTr="00A971E3">
        <w:tc>
          <w:tcPr>
            <w:tcW w:w="1296" w:type="dxa"/>
            <w:shd w:val="clear" w:color="auto" w:fill="F0F0F0"/>
            <w:vAlign w:val="center"/>
            <w:hideMark/>
          </w:tcPr>
          <w:p w14:paraId="2FDA31A3" w14:textId="77777777" w:rsidR="00123483" w:rsidRPr="00FD7ECE" w:rsidRDefault="00123483" w:rsidP="00976112">
            <w:pPr>
              <w:spacing w:after="0" w:line="240" w:lineRule="auto"/>
              <w:rPr>
                <w:rFonts w:eastAsia="Times New Roman" w:cstheme="minorHAnsi"/>
              </w:rPr>
            </w:pPr>
            <w:r w:rsidRPr="00FD7ECE">
              <w:rPr>
                <w:rFonts w:eastAsia="Times New Roman" w:cstheme="minorHAnsi"/>
              </w:rPr>
              <w:t>ΧΡ504</w:t>
            </w:r>
          </w:p>
        </w:tc>
        <w:tc>
          <w:tcPr>
            <w:tcW w:w="6336" w:type="dxa"/>
            <w:shd w:val="clear" w:color="auto" w:fill="F0F0F0"/>
            <w:vAlign w:val="center"/>
            <w:hideMark/>
          </w:tcPr>
          <w:p w14:paraId="60AEFA47" w14:textId="77777777" w:rsidR="00123483" w:rsidRPr="00FD7ECE" w:rsidRDefault="00123483" w:rsidP="00976112">
            <w:pPr>
              <w:spacing w:after="0" w:line="240" w:lineRule="auto"/>
              <w:rPr>
                <w:rFonts w:eastAsia="Times New Roman" w:cstheme="minorHAnsi"/>
                <w:lang w:val="el-GR"/>
              </w:rPr>
            </w:pPr>
            <w:r w:rsidRPr="00FD7ECE">
              <w:rPr>
                <w:rFonts w:eastAsia="Times New Roman" w:cstheme="minorHAnsi"/>
                <w:lang w:val="el-GR"/>
              </w:rPr>
              <w:t xml:space="preserve">Χρηματοοικονομική Ανάλυση των Επιχειρήσεων ΙΙ </w:t>
            </w:r>
          </w:p>
        </w:tc>
      </w:tr>
      <w:tr w:rsidR="00123483" w:rsidRPr="00123483" w14:paraId="70F3E931" w14:textId="77777777" w:rsidTr="00A971E3">
        <w:tc>
          <w:tcPr>
            <w:tcW w:w="1296" w:type="dxa"/>
            <w:shd w:val="clear" w:color="auto" w:fill="FFFFFF"/>
            <w:vAlign w:val="center"/>
            <w:hideMark/>
          </w:tcPr>
          <w:p w14:paraId="0EED577B" w14:textId="77777777" w:rsidR="00123483" w:rsidRPr="00FD7ECE" w:rsidRDefault="00123483" w:rsidP="00976112">
            <w:pPr>
              <w:spacing w:after="0" w:line="240" w:lineRule="auto"/>
              <w:rPr>
                <w:rFonts w:eastAsia="Times New Roman" w:cstheme="minorHAnsi"/>
              </w:rPr>
            </w:pPr>
            <w:r w:rsidRPr="00FD7ECE">
              <w:rPr>
                <w:rFonts w:eastAsia="Times New Roman" w:cstheme="minorHAnsi"/>
              </w:rPr>
              <w:t>ΠΛ505</w:t>
            </w:r>
          </w:p>
        </w:tc>
        <w:tc>
          <w:tcPr>
            <w:tcW w:w="6336" w:type="dxa"/>
            <w:shd w:val="clear" w:color="auto" w:fill="FFFFFF"/>
            <w:vAlign w:val="center"/>
            <w:hideMark/>
          </w:tcPr>
          <w:p w14:paraId="4241CA1F" w14:textId="77777777" w:rsidR="00123483" w:rsidRPr="00FD7ECE" w:rsidRDefault="00123483" w:rsidP="00976112">
            <w:pPr>
              <w:spacing w:after="0" w:line="240" w:lineRule="auto"/>
              <w:rPr>
                <w:rFonts w:eastAsia="Times New Roman" w:cstheme="minorHAnsi"/>
              </w:rPr>
            </w:pPr>
            <w:proofErr w:type="spellStart"/>
            <w:r w:rsidRPr="00FD7ECE">
              <w:rPr>
                <w:rFonts w:eastAsia="Times New Roman" w:cstheme="minorHAnsi"/>
              </w:rPr>
              <w:t>Μηχ</w:t>
            </w:r>
            <w:proofErr w:type="spellEnd"/>
            <w:r w:rsidRPr="00FD7ECE">
              <w:rPr>
                <w:rFonts w:eastAsia="Times New Roman" w:cstheme="minorHAnsi"/>
              </w:rPr>
              <w:t xml:space="preserve">ανογραφημένη </w:t>
            </w:r>
            <w:proofErr w:type="spellStart"/>
            <w:r w:rsidRPr="00FD7ECE">
              <w:rPr>
                <w:rFonts w:eastAsia="Times New Roman" w:cstheme="minorHAnsi"/>
              </w:rPr>
              <w:t>Λογιστική</w:t>
            </w:r>
            <w:proofErr w:type="spellEnd"/>
            <w:r w:rsidRPr="00FD7ECE">
              <w:rPr>
                <w:rFonts w:eastAsia="Times New Roman" w:cstheme="minorHAnsi"/>
              </w:rPr>
              <w:t xml:space="preserve"> Ι</w:t>
            </w:r>
          </w:p>
        </w:tc>
      </w:tr>
      <w:tr w:rsidR="00123483" w:rsidRPr="00123483" w14:paraId="377286C0" w14:textId="77777777" w:rsidTr="00A971E3">
        <w:tc>
          <w:tcPr>
            <w:tcW w:w="1296" w:type="dxa"/>
            <w:shd w:val="clear" w:color="auto" w:fill="F0F0F0"/>
            <w:vAlign w:val="center"/>
            <w:hideMark/>
          </w:tcPr>
          <w:p w14:paraId="5845E626" w14:textId="77777777" w:rsidR="00123483" w:rsidRPr="00FD7ECE" w:rsidRDefault="00123483" w:rsidP="00976112">
            <w:pPr>
              <w:spacing w:after="0" w:line="240" w:lineRule="auto"/>
              <w:rPr>
                <w:rFonts w:eastAsia="Times New Roman" w:cstheme="minorHAnsi"/>
              </w:rPr>
            </w:pPr>
            <w:r w:rsidRPr="00FD7ECE">
              <w:rPr>
                <w:rFonts w:eastAsia="Times New Roman" w:cstheme="minorHAnsi"/>
              </w:rPr>
              <w:t>ΔΙ506</w:t>
            </w:r>
          </w:p>
        </w:tc>
        <w:tc>
          <w:tcPr>
            <w:tcW w:w="6336" w:type="dxa"/>
            <w:shd w:val="clear" w:color="auto" w:fill="F0F0F0"/>
            <w:vAlign w:val="center"/>
            <w:hideMark/>
          </w:tcPr>
          <w:p w14:paraId="0C9B28A2" w14:textId="77777777" w:rsidR="00123483" w:rsidRPr="00FD7ECE" w:rsidRDefault="00123483" w:rsidP="00976112">
            <w:pPr>
              <w:spacing w:after="0" w:line="240" w:lineRule="auto"/>
              <w:rPr>
                <w:rFonts w:eastAsia="Times New Roman" w:cstheme="minorHAnsi"/>
                <w:lang w:val="el-GR"/>
              </w:rPr>
            </w:pPr>
            <w:r w:rsidRPr="00FD7ECE">
              <w:rPr>
                <w:rFonts w:eastAsia="Times New Roman" w:cstheme="minorHAnsi"/>
                <w:lang w:val="el-GR"/>
              </w:rPr>
              <w:t>Διαχείριση Έργων και Προγραμμάτων</w:t>
            </w:r>
          </w:p>
        </w:tc>
      </w:tr>
      <w:tr w:rsidR="00123483" w:rsidRPr="00123483" w14:paraId="7F0DE333" w14:textId="77777777" w:rsidTr="00A971E3">
        <w:tc>
          <w:tcPr>
            <w:tcW w:w="1296" w:type="dxa"/>
            <w:shd w:val="clear" w:color="auto" w:fill="FFFFFF"/>
            <w:vAlign w:val="center"/>
            <w:hideMark/>
          </w:tcPr>
          <w:p w14:paraId="3FA83A8F" w14:textId="77777777" w:rsidR="00123483" w:rsidRPr="00FD7ECE" w:rsidRDefault="00123483" w:rsidP="00976112">
            <w:pPr>
              <w:spacing w:after="0" w:line="240" w:lineRule="auto"/>
              <w:rPr>
                <w:rFonts w:eastAsia="Times New Roman" w:cstheme="minorHAnsi"/>
              </w:rPr>
            </w:pPr>
            <w:r w:rsidRPr="00FD7ECE">
              <w:rPr>
                <w:rFonts w:eastAsia="Times New Roman" w:cstheme="minorHAnsi"/>
              </w:rPr>
              <w:t>ΟΑ507</w:t>
            </w:r>
          </w:p>
        </w:tc>
        <w:tc>
          <w:tcPr>
            <w:tcW w:w="6336" w:type="dxa"/>
            <w:shd w:val="clear" w:color="auto" w:fill="FFFFFF"/>
            <w:vAlign w:val="center"/>
            <w:hideMark/>
          </w:tcPr>
          <w:p w14:paraId="33DB4C61" w14:textId="77777777" w:rsidR="00123483" w:rsidRPr="00FD7ECE" w:rsidRDefault="00123483" w:rsidP="00976112">
            <w:pPr>
              <w:spacing w:after="0" w:line="240" w:lineRule="auto"/>
              <w:rPr>
                <w:rFonts w:eastAsia="Times New Roman" w:cstheme="minorHAnsi"/>
              </w:rPr>
            </w:pPr>
            <w:proofErr w:type="spellStart"/>
            <w:r w:rsidRPr="00FD7ECE">
              <w:rPr>
                <w:rFonts w:eastAsia="Times New Roman" w:cstheme="minorHAnsi"/>
              </w:rPr>
              <w:t>Οικονομική</w:t>
            </w:r>
            <w:proofErr w:type="spellEnd"/>
            <w:r w:rsidRPr="00FD7ECE">
              <w:rPr>
                <w:rFonts w:eastAsia="Times New Roman" w:cstheme="minorHAnsi"/>
              </w:rPr>
              <w:t xml:space="preserve"> </w:t>
            </w:r>
            <w:proofErr w:type="spellStart"/>
            <w:r w:rsidRPr="00FD7ECE">
              <w:rPr>
                <w:rFonts w:eastAsia="Times New Roman" w:cstheme="minorHAnsi"/>
              </w:rPr>
              <w:t>των</w:t>
            </w:r>
            <w:proofErr w:type="spellEnd"/>
            <w:r w:rsidRPr="00FD7ECE">
              <w:rPr>
                <w:rFonts w:eastAsia="Times New Roman" w:cstheme="minorHAnsi"/>
              </w:rPr>
              <w:t xml:space="preserve"> Επ</w:t>
            </w:r>
            <w:proofErr w:type="spellStart"/>
            <w:r w:rsidRPr="00FD7ECE">
              <w:rPr>
                <w:rFonts w:eastAsia="Times New Roman" w:cstheme="minorHAnsi"/>
              </w:rPr>
              <w:t>ιχειρήσεων</w:t>
            </w:r>
            <w:proofErr w:type="spellEnd"/>
          </w:p>
        </w:tc>
      </w:tr>
      <w:tr w:rsidR="00123483" w:rsidRPr="00D71825" w14:paraId="23580B4E" w14:textId="77777777" w:rsidTr="00A971E3">
        <w:tc>
          <w:tcPr>
            <w:tcW w:w="1296" w:type="dxa"/>
            <w:shd w:val="clear" w:color="auto" w:fill="F0F0F0"/>
            <w:vAlign w:val="center"/>
            <w:hideMark/>
          </w:tcPr>
          <w:p w14:paraId="52D2240C" w14:textId="3ABA2A72" w:rsidR="00123483" w:rsidRPr="00FD7ECE" w:rsidRDefault="00123483" w:rsidP="00976112">
            <w:pPr>
              <w:spacing w:after="0" w:line="240" w:lineRule="auto"/>
              <w:rPr>
                <w:rFonts w:eastAsia="Times New Roman" w:cstheme="minorHAnsi"/>
              </w:rPr>
            </w:pPr>
            <w:r w:rsidRPr="00FD7ECE">
              <w:rPr>
                <w:rFonts w:eastAsia="Times New Roman" w:cstheme="minorHAnsi"/>
              </w:rPr>
              <w:t>Δ</w:t>
            </w:r>
            <w:r w:rsidR="00CE151D">
              <w:rPr>
                <w:rFonts w:eastAsia="Times New Roman" w:cstheme="minorHAnsi"/>
              </w:rPr>
              <w:t>I</w:t>
            </w:r>
            <w:r w:rsidRPr="00FD7ECE">
              <w:rPr>
                <w:rFonts w:eastAsia="Times New Roman" w:cstheme="minorHAnsi"/>
              </w:rPr>
              <w:t>508</w:t>
            </w:r>
          </w:p>
        </w:tc>
        <w:tc>
          <w:tcPr>
            <w:tcW w:w="6336" w:type="dxa"/>
            <w:shd w:val="clear" w:color="auto" w:fill="F0F0F0"/>
            <w:vAlign w:val="center"/>
            <w:hideMark/>
          </w:tcPr>
          <w:p w14:paraId="62BDB866" w14:textId="301F4C9B" w:rsidR="00123483" w:rsidRPr="00FD7ECE" w:rsidRDefault="000A6833" w:rsidP="00976112">
            <w:pPr>
              <w:spacing w:after="0" w:line="240" w:lineRule="auto"/>
              <w:rPr>
                <w:rFonts w:eastAsia="Times New Roman" w:cstheme="minorHAnsi"/>
                <w:lang w:val="el-GR"/>
              </w:rPr>
            </w:pPr>
            <w:r w:rsidRPr="000A6833">
              <w:rPr>
                <w:rFonts w:eastAsia="Times New Roman" w:cstheme="minorHAnsi"/>
                <w:lang w:val="el-GR"/>
              </w:rPr>
              <w:t>Εταιρική Διακυβέρνηση και Εταιρική Κοινωνική Ευθύνη</w:t>
            </w:r>
          </w:p>
        </w:tc>
      </w:tr>
      <w:tr w:rsidR="00123483" w:rsidRPr="00123483" w14:paraId="1BEFA67B" w14:textId="77777777" w:rsidTr="00A971E3">
        <w:tc>
          <w:tcPr>
            <w:tcW w:w="1296" w:type="dxa"/>
            <w:shd w:val="clear" w:color="auto" w:fill="FFFFFF"/>
            <w:vAlign w:val="center"/>
            <w:hideMark/>
          </w:tcPr>
          <w:p w14:paraId="03B6788B" w14:textId="77777777" w:rsidR="00123483" w:rsidRPr="00FD7ECE" w:rsidRDefault="00123483" w:rsidP="00976112">
            <w:pPr>
              <w:spacing w:after="0" w:line="240" w:lineRule="auto"/>
              <w:rPr>
                <w:rFonts w:eastAsia="Times New Roman" w:cstheme="minorHAnsi"/>
              </w:rPr>
            </w:pPr>
            <w:r w:rsidRPr="00FD7ECE">
              <w:rPr>
                <w:rFonts w:eastAsia="Times New Roman" w:cstheme="minorHAnsi"/>
              </w:rPr>
              <w:t>ΛΧ509</w:t>
            </w:r>
          </w:p>
        </w:tc>
        <w:tc>
          <w:tcPr>
            <w:tcW w:w="6336" w:type="dxa"/>
            <w:shd w:val="clear" w:color="auto" w:fill="FFFFFF"/>
            <w:vAlign w:val="center"/>
            <w:hideMark/>
          </w:tcPr>
          <w:p w14:paraId="0A3B31BC" w14:textId="77777777" w:rsidR="00123483" w:rsidRPr="00FD7ECE" w:rsidRDefault="00123483" w:rsidP="00976112">
            <w:pPr>
              <w:spacing w:after="0" w:line="240" w:lineRule="auto"/>
              <w:rPr>
                <w:rFonts w:eastAsia="Times New Roman" w:cstheme="minorHAnsi"/>
              </w:rPr>
            </w:pPr>
            <w:proofErr w:type="spellStart"/>
            <w:r w:rsidRPr="00FD7ECE">
              <w:rPr>
                <w:rFonts w:eastAsia="Times New Roman" w:cstheme="minorHAnsi"/>
              </w:rPr>
              <w:t>Μεθοδολογί</w:t>
            </w:r>
            <w:proofErr w:type="spellEnd"/>
            <w:r w:rsidRPr="00FD7ECE">
              <w:rPr>
                <w:rFonts w:eastAsia="Times New Roman" w:cstheme="minorHAnsi"/>
              </w:rPr>
              <w:t xml:space="preserve">α </w:t>
            </w:r>
            <w:proofErr w:type="spellStart"/>
            <w:r w:rsidRPr="00FD7ECE">
              <w:rPr>
                <w:rFonts w:eastAsia="Times New Roman" w:cstheme="minorHAnsi"/>
              </w:rPr>
              <w:t>Έρευν</w:t>
            </w:r>
            <w:proofErr w:type="spellEnd"/>
            <w:r w:rsidRPr="00FD7ECE">
              <w:rPr>
                <w:rFonts w:eastAsia="Times New Roman" w:cstheme="minorHAnsi"/>
              </w:rPr>
              <w:t>ας</w:t>
            </w:r>
          </w:p>
        </w:tc>
      </w:tr>
    </w:tbl>
    <w:p w14:paraId="58BD3A6F" w14:textId="6E779488" w:rsidR="00E37FEC" w:rsidRPr="00D71825" w:rsidRDefault="00E37FEC" w:rsidP="00976112">
      <w:pPr>
        <w:spacing w:after="120" w:line="240" w:lineRule="auto"/>
        <w:contextualSpacing/>
        <w:jc w:val="both"/>
        <w:rPr>
          <w:rFonts w:eastAsia="Times New Roman" w:cstheme="minorHAnsi"/>
          <w:lang w:val="el-GR"/>
        </w:rPr>
      </w:pPr>
    </w:p>
    <w:p w14:paraId="7CD18633" w14:textId="22E6E600" w:rsidR="00011D23" w:rsidRPr="001A7F7A" w:rsidRDefault="00011D23" w:rsidP="00976112">
      <w:pPr>
        <w:spacing w:after="120" w:line="240" w:lineRule="auto"/>
        <w:contextualSpacing/>
        <w:jc w:val="both"/>
        <w:rPr>
          <w:rFonts w:eastAsia="Times New Roman" w:cstheme="minorHAnsi"/>
          <w:b/>
          <w:bCs/>
          <w:lang w:val="el-GR"/>
        </w:rPr>
      </w:pPr>
      <w:r w:rsidRPr="001A7F7A">
        <w:rPr>
          <w:rFonts w:eastAsia="Times New Roman" w:cstheme="minorHAnsi"/>
          <w:b/>
          <w:bCs/>
          <w:lang w:val="el-GR"/>
        </w:rPr>
        <w:t xml:space="preserve">ΔΗΛΩΣΗ ΜΑΘΗΜΑΤΩΝ ΕΠΙΛΟΓΗΣ </w:t>
      </w:r>
      <w:r w:rsidRPr="00011D23">
        <w:rPr>
          <w:rFonts w:eastAsia="Times New Roman" w:cstheme="minorHAnsi"/>
          <w:b/>
          <w:bCs/>
          <w:lang w:val="el-GR"/>
        </w:rPr>
        <w:t>7</w:t>
      </w:r>
      <w:r w:rsidRPr="001A7F7A">
        <w:rPr>
          <w:rFonts w:eastAsia="Times New Roman" w:cstheme="minorHAnsi"/>
          <w:b/>
          <w:bCs/>
          <w:vertAlign w:val="superscript"/>
          <w:lang w:val="el-GR"/>
        </w:rPr>
        <w:t>ου</w:t>
      </w:r>
      <w:r>
        <w:rPr>
          <w:rFonts w:eastAsia="Times New Roman" w:cstheme="minorHAnsi"/>
          <w:b/>
          <w:bCs/>
          <w:lang w:val="el-GR"/>
        </w:rPr>
        <w:t xml:space="preserve"> </w:t>
      </w:r>
      <w:r w:rsidRPr="001A7F7A">
        <w:rPr>
          <w:rFonts w:eastAsia="Times New Roman" w:cstheme="minorHAnsi"/>
          <w:b/>
          <w:bCs/>
          <w:lang w:val="el-GR"/>
        </w:rPr>
        <w:t>ΕΞΑΜΗΝΟΥ ΣΠΟΥΔΩΝ</w:t>
      </w:r>
    </w:p>
    <w:p w14:paraId="0D1653EF" w14:textId="08764B7D" w:rsidR="00011D23" w:rsidRDefault="00011D23" w:rsidP="008B2A16">
      <w:pPr>
        <w:spacing w:after="120" w:line="240" w:lineRule="auto"/>
        <w:jc w:val="both"/>
        <w:rPr>
          <w:rFonts w:eastAsia="Times New Roman" w:cstheme="minorHAnsi"/>
          <w:lang w:val="el-GR"/>
        </w:rPr>
      </w:pPr>
      <w:r w:rsidRPr="001A7F7A">
        <w:rPr>
          <w:rFonts w:eastAsia="Times New Roman" w:cstheme="minorHAnsi"/>
          <w:lang w:val="el-GR"/>
        </w:rPr>
        <w:t xml:space="preserve">Σύμφωνα με το πρόγραμμα σπουδών οι φοιτητές του </w:t>
      </w:r>
      <w:r w:rsidR="00E3250F" w:rsidRPr="00E3250F">
        <w:rPr>
          <w:rFonts w:eastAsia="Times New Roman" w:cstheme="minorHAnsi"/>
          <w:lang w:val="el-GR"/>
        </w:rPr>
        <w:t>7</w:t>
      </w:r>
      <w:r w:rsidRPr="001A7F7A">
        <w:rPr>
          <w:rFonts w:eastAsia="Times New Roman" w:cstheme="minorHAnsi"/>
          <w:lang w:val="el-GR"/>
        </w:rPr>
        <w:t xml:space="preserve">ου εξαμήνου πρέπει να επιλέξουν για παρακολούθηση </w:t>
      </w:r>
      <w:r>
        <w:rPr>
          <w:rFonts w:eastAsia="Times New Roman" w:cstheme="minorHAnsi"/>
          <w:lang w:val="el-GR"/>
        </w:rPr>
        <w:t xml:space="preserve">ΔΥΟ (2) </w:t>
      </w:r>
      <w:r w:rsidRPr="001A7F7A">
        <w:rPr>
          <w:rFonts w:eastAsia="Times New Roman" w:cstheme="minorHAnsi"/>
          <w:lang w:val="el-GR"/>
        </w:rPr>
        <w:t xml:space="preserve"> από τα ακόλουθα μαθήματα επιλογής του εξαμήνου:</w:t>
      </w:r>
    </w:p>
    <w:tbl>
      <w:tblPr>
        <w:tblW w:w="7632" w:type="dxa"/>
        <w:shd w:val="clear" w:color="auto" w:fill="FFFFFF"/>
        <w:tblCellMar>
          <w:left w:w="0" w:type="dxa"/>
          <w:right w:w="0" w:type="dxa"/>
        </w:tblCellMar>
        <w:tblLook w:val="04A0" w:firstRow="1" w:lastRow="0" w:firstColumn="1" w:lastColumn="0" w:noHBand="0" w:noVBand="1"/>
      </w:tblPr>
      <w:tblGrid>
        <w:gridCol w:w="1296"/>
        <w:gridCol w:w="6336"/>
      </w:tblGrid>
      <w:tr w:rsidR="00011D23" w:rsidRPr="006C7503" w14:paraId="6412633E" w14:textId="77777777" w:rsidTr="001E5A5E">
        <w:tc>
          <w:tcPr>
            <w:tcW w:w="1296" w:type="dxa"/>
            <w:shd w:val="clear" w:color="auto" w:fill="F0F0F0"/>
            <w:hideMark/>
          </w:tcPr>
          <w:p w14:paraId="49AA663A" w14:textId="385BAD33" w:rsidR="00011D23" w:rsidRPr="00FD7ECE" w:rsidRDefault="00011D23" w:rsidP="00976112">
            <w:pPr>
              <w:spacing w:after="0" w:line="240" w:lineRule="auto"/>
              <w:rPr>
                <w:rFonts w:eastAsia="Times New Roman" w:cstheme="minorHAnsi"/>
              </w:rPr>
            </w:pPr>
            <w:r w:rsidRPr="00C61261">
              <w:t>ΧΡ704</w:t>
            </w:r>
          </w:p>
        </w:tc>
        <w:tc>
          <w:tcPr>
            <w:tcW w:w="6336" w:type="dxa"/>
            <w:shd w:val="clear" w:color="auto" w:fill="F0F0F0"/>
            <w:hideMark/>
          </w:tcPr>
          <w:p w14:paraId="2920A2CD" w14:textId="7E8FBBD5" w:rsidR="00011D23" w:rsidRPr="00FD7ECE" w:rsidRDefault="00011D23" w:rsidP="00976112">
            <w:pPr>
              <w:spacing w:after="0" w:line="240" w:lineRule="auto"/>
              <w:rPr>
                <w:rFonts w:eastAsia="Times New Roman" w:cstheme="minorHAnsi"/>
                <w:lang w:val="el-GR"/>
              </w:rPr>
            </w:pPr>
            <w:proofErr w:type="spellStart"/>
            <w:r w:rsidRPr="00C61261">
              <w:t>Χρημ</w:t>
            </w:r>
            <w:proofErr w:type="spellEnd"/>
            <w:r w:rsidRPr="00C61261">
              <w:t xml:space="preserve">ατοοικονομικά </w:t>
            </w:r>
            <w:proofErr w:type="spellStart"/>
            <w:r w:rsidRPr="00C61261">
              <w:t>Ακίνητης</w:t>
            </w:r>
            <w:proofErr w:type="spellEnd"/>
            <w:r w:rsidRPr="00C61261">
              <w:t xml:space="preserve"> </w:t>
            </w:r>
            <w:proofErr w:type="spellStart"/>
            <w:r w:rsidRPr="00C61261">
              <w:t>Περιουσί</w:t>
            </w:r>
            <w:proofErr w:type="spellEnd"/>
            <w:r w:rsidRPr="00C61261">
              <w:t xml:space="preserve">ας </w:t>
            </w:r>
          </w:p>
        </w:tc>
      </w:tr>
      <w:tr w:rsidR="004E2D97" w:rsidRPr="00123483" w14:paraId="2605F0A1" w14:textId="77777777" w:rsidTr="0017185F">
        <w:tc>
          <w:tcPr>
            <w:tcW w:w="1296" w:type="dxa"/>
            <w:shd w:val="clear" w:color="auto" w:fill="FFFFFF"/>
            <w:hideMark/>
          </w:tcPr>
          <w:p w14:paraId="30763A62" w14:textId="4AA920CA" w:rsidR="004E2D97" w:rsidRPr="00FD7ECE" w:rsidRDefault="004E2D97" w:rsidP="00976112">
            <w:pPr>
              <w:spacing w:after="0" w:line="240" w:lineRule="auto"/>
              <w:rPr>
                <w:rFonts w:eastAsia="Times New Roman" w:cstheme="minorHAnsi"/>
              </w:rPr>
            </w:pPr>
            <w:r w:rsidRPr="00AE65BC">
              <w:t>ΛΟ705</w:t>
            </w:r>
          </w:p>
        </w:tc>
        <w:tc>
          <w:tcPr>
            <w:tcW w:w="6336" w:type="dxa"/>
            <w:shd w:val="clear" w:color="auto" w:fill="FFFFFF"/>
            <w:hideMark/>
          </w:tcPr>
          <w:p w14:paraId="42AA9AEB" w14:textId="3CAC94E7" w:rsidR="004E2D97" w:rsidRPr="00FD7ECE" w:rsidRDefault="004E2D97" w:rsidP="00976112">
            <w:pPr>
              <w:spacing w:after="0" w:line="240" w:lineRule="auto"/>
              <w:rPr>
                <w:rFonts w:eastAsia="Times New Roman" w:cstheme="minorHAnsi"/>
              </w:rPr>
            </w:pPr>
            <w:proofErr w:type="spellStart"/>
            <w:r w:rsidRPr="00AE65BC">
              <w:t>Λογιστική</w:t>
            </w:r>
            <w:proofErr w:type="spellEnd"/>
            <w:r w:rsidRPr="00AE65BC">
              <w:t xml:space="preserve"> </w:t>
            </w:r>
            <w:proofErr w:type="spellStart"/>
            <w:r w:rsidRPr="00AE65BC">
              <w:t>Δημόσιου</w:t>
            </w:r>
            <w:proofErr w:type="spellEnd"/>
            <w:r w:rsidRPr="00AE65BC">
              <w:t xml:space="preserve"> </w:t>
            </w:r>
            <w:proofErr w:type="spellStart"/>
            <w:r w:rsidRPr="00AE65BC">
              <w:t>Τομέ</w:t>
            </w:r>
            <w:proofErr w:type="spellEnd"/>
            <w:r w:rsidRPr="00AE65BC">
              <w:t>α</w:t>
            </w:r>
          </w:p>
        </w:tc>
      </w:tr>
      <w:tr w:rsidR="004E2D97" w:rsidRPr="00123483" w14:paraId="4261C95E" w14:textId="77777777" w:rsidTr="00FD7705">
        <w:tc>
          <w:tcPr>
            <w:tcW w:w="1296" w:type="dxa"/>
            <w:shd w:val="clear" w:color="auto" w:fill="F0F0F0"/>
            <w:hideMark/>
          </w:tcPr>
          <w:p w14:paraId="4CED205D" w14:textId="301D52B4" w:rsidR="004E2D97" w:rsidRPr="00FD7ECE" w:rsidRDefault="004E2D97" w:rsidP="00976112">
            <w:pPr>
              <w:spacing w:after="0" w:line="240" w:lineRule="auto"/>
              <w:rPr>
                <w:rFonts w:eastAsia="Times New Roman" w:cstheme="minorHAnsi"/>
              </w:rPr>
            </w:pPr>
            <w:r w:rsidRPr="00107A7B">
              <w:t>ΧΡ706</w:t>
            </w:r>
          </w:p>
        </w:tc>
        <w:tc>
          <w:tcPr>
            <w:tcW w:w="6336" w:type="dxa"/>
            <w:shd w:val="clear" w:color="auto" w:fill="F0F0F0"/>
            <w:hideMark/>
          </w:tcPr>
          <w:p w14:paraId="3FFF5B63" w14:textId="7ACDE4DB" w:rsidR="004E2D97" w:rsidRPr="00FD7ECE" w:rsidRDefault="004E2D97" w:rsidP="00976112">
            <w:pPr>
              <w:spacing w:after="0" w:line="240" w:lineRule="auto"/>
              <w:rPr>
                <w:rFonts w:eastAsia="Times New Roman" w:cstheme="minorHAnsi"/>
                <w:lang w:val="el-GR"/>
              </w:rPr>
            </w:pPr>
            <w:proofErr w:type="spellStart"/>
            <w:r w:rsidRPr="00107A7B">
              <w:t>Χρημ</w:t>
            </w:r>
            <w:proofErr w:type="spellEnd"/>
            <w:r w:rsidRPr="00107A7B">
              <w:t xml:space="preserve">ατοοικονομικά </w:t>
            </w:r>
            <w:proofErr w:type="spellStart"/>
            <w:r w:rsidRPr="00107A7B">
              <w:t>της</w:t>
            </w:r>
            <w:proofErr w:type="spellEnd"/>
            <w:r w:rsidRPr="00107A7B">
              <w:t xml:space="preserve"> Να</w:t>
            </w:r>
            <w:proofErr w:type="spellStart"/>
            <w:r w:rsidRPr="00107A7B">
              <w:t>υτιλί</w:t>
            </w:r>
            <w:proofErr w:type="spellEnd"/>
            <w:r w:rsidRPr="00107A7B">
              <w:t>ας</w:t>
            </w:r>
          </w:p>
        </w:tc>
      </w:tr>
      <w:tr w:rsidR="004E2D97" w:rsidRPr="00123483" w14:paraId="3BF91237" w14:textId="77777777" w:rsidTr="00DE6F88">
        <w:tc>
          <w:tcPr>
            <w:tcW w:w="1296" w:type="dxa"/>
            <w:shd w:val="clear" w:color="auto" w:fill="FFFFFF"/>
            <w:hideMark/>
          </w:tcPr>
          <w:p w14:paraId="3C770446" w14:textId="4E6C2582" w:rsidR="004E2D97" w:rsidRPr="00FD7ECE" w:rsidRDefault="004E2D97" w:rsidP="00976112">
            <w:pPr>
              <w:spacing w:after="0" w:line="240" w:lineRule="auto"/>
              <w:rPr>
                <w:rFonts w:eastAsia="Times New Roman" w:cstheme="minorHAnsi"/>
              </w:rPr>
            </w:pPr>
            <w:r w:rsidRPr="005D1C27">
              <w:t>ΔΚ707</w:t>
            </w:r>
          </w:p>
        </w:tc>
        <w:tc>
          <w:tcPr>
            <w:tcW w:w="6336" w:type="dxa"/>
            <w:shd w:val="clear" w:color="auto" w:fill="FFFFFF"/>
            <w:hideMark/>
          </w:tcPr>
          <w:p w14:paraId="3CEBC533" w14:textId="49443939" w:rsidR="004E2D97" w:rsidRPr="00FD7ECE" w:rsidRDefault="004E2D97" w:rsidP="00976112">
            <w:pPr>
              <w:spacing w:after="0" w:line="240" w:lineRule="auto"/>
              <w:rPr>
                <w:rFonts w:eastAsia="Times New Roman" w:cstheme="minorHAnsi"/>
              </w:rPr>
            </w:pPr>
            <w:proofErr w:type="spellStart"/>
            <w:r w:rsidRPr="005D1C27">
              <w:t>Δίκ</w:t>
            </w:r>
            <w:proofErr w:type="spellEnd"/>
            <w:r w:rsidRPr="005D1C27">
              <w:t xml:space="preserve">αιο </w:t>
            </w:r>
            <w:proofErr w:type="spellStart"/>
            <w:r w:rsidRPr="005D1C27">
              <w:t>Κεφ</w:t>
            </w:r>
            <w:proofErr w:type="spellEnd"/>
            <w:r w:rsidRPr="005D1C27">
              <w:t xml:space="preserve">αλαιαγοράς και </w:t>
            </w:r>
            <w:proofErr w:type="spellStart"/>
            <w:r w:rsidRPr="005D1C27">
              <w:t>Τρ</w:t>
            </w:r>
            <w:proofErr w:type="spellEnd"/>
            <w:r w:rsidRPr="005D1C27">
              <w:t>απεζών</w:t>
            </w:r>
          </w:p>
        </w:tc>
      </w:tr>
      <w:tr w:rsidR="00E3250F" w:rsidRPr="000A6833" w14:paraId="25D9E025" w14:textId="77777777" w:rsidTr="00555A97">
        <w:tc>
          <w:tcPr>
            <w:tcW w:w="1296" w:type="dxa"/>
            <w:shd w:val="clear" w:color="auto" w:fill="F0F0F0"/>
            <w:hideMark/>
          </w:tcPr>
          <w:p w14:paraId="5D3C95E8" w14:textId="1FDC7E7F" w:rsidR="00E3250F" w:rsidRPr="00FD7ECE" w:rsidRDefault="00E3250F" w:rsidP="00976112">
            <w:pPr>
              <w:spacing w:after="0" w:line="240" w:lineRule="auto"/>
              <w:rPr>
                <w:rFonts w:eastAsia="Times New Roman" w:cstheme="minorHAnsi"/>
              </w:rPr>
            </w:pPr>
            <w:r w:rsidRPr="0023200F">
              <w:t>ΠΛ708</w:t>
            </w:r>
          </w:p>
        </w:tc>
        <w:tc>
          <w:tcPr>
            <w:tcW w:w="6336" w:type="dxa"/>
            <w:shd w:val="clear" w:color="auto" w:fill="F0F0F0"/>
            <w:hideMark/>
          </w:tcPr>
          <w:p w14:paraId="784FBB85" w14:textId="7DA01287" w:rsidR="00E3250F" w:rsidRPr="00FD7ECE" w:rsidRDefault="00E3250F" w:rsidP="00976112">
            <w:pPr>
              <w:spacing w:after="0" w:line="240" w:lineRule="auto"/>
              <w:rPr>
                <w:rFonts w:eastAsia="Times New Roman" w:cstheme="minorHAnsi"/>
                <w:lang w:val="el-GR"/>
              </w:rPr>
            </w:pPr>
            <w:r w:rsidRPr="0023200F">
              <w:t>Υπ</w:t>
            </w:r>
            <w:proofErr w:type="spellStart"/>
            <w:r w:rsidRPr="0023200F">
              <w:t>ολογιστική</w:t>
            </w:r>
            <w:proofErr w:type="spellEnd"/>
            <w:r w:rsidRPr="0023200F">
              <w:t xml:space="preserve"> </w:t>
            </w:r>
            <w:proofErr w:type="spellStart"/>
            <w:r w:rsidRPr="0023200F">
              <w:t>Χρημ</w:t>
            </w:r>
            <w:proofErr w:type="spellEnd"/>
            <w:r w:rsidRPr="0023200F">
              <w:t>ατοοικονομική</w:t>
            </w:r>
          </w:p>
        </w:tc>
      </w:tr>
      <w:tr w:rsidR="00011D23" w:rsidRPr="00123483" w14:paraId="69194213" w14:textId="77777777" w:rsidTr="000D2823">
        <w:tc>
          <w:tcPr>
            <w:tcW w:w="1296" w:type="dxa"/>
            <w:shd w:val="clear" w:color="auto" w:fill="FFFFFF"/>
            <w:vAlign w:val="center"/>
            <w:hideMark/>
          </w:tcPr>
          <w:p w14:paraId="3278A49D" w14:textId="57BAA68C" w:rsidR="00011D23" w:rsidRPr="00FD7ECE" w:rsidRDefault="00E3250F" w:rsidP="00976112">
            <w:pPr>
              <w:spacing w:after="0" w:line="240" w:lineRule="auto"/>
              <w:rPr>
                <w:rFonts w:eastAsia="Times New Roman" w:cstheme="minorHAnsi"/>
              </w:rPr>
            </w:pPr>
            <w:r w:rsidRPr="00E3250F">
              <w:rPr>
                <w:rFonts w:eastAsia="Times New Roman" w:cstheme="minorHAnsi"/>
              </w:rPr>
              <w:t>ΛΧ000</w:t>
            </w:r>
          </w:p>
        </w:tc>
        <w:tc>
          <w:tcPr>
            <w:tcW w:w="6336" w:type="dxa"/>
            <w:shd w:val="clear" w:color="auto" w:fill="FFFFFF"/>
            <w:vAlign w:val="center"/>
            <w:hideMark/>
          </w:tcPr>
          <w:p w14:paraId="594FE537" w14:textId="23D99ADC" w:rsidR="00011D23" w:rsidRPr="00FD7ECE" w:rsidRDefault="00E3250F" w:rsidP="00976112">
            <w:pPr>
              <w:spacing w:after="0" w:line="240" w:lineRule="auto"/>
              <w:rPr>
                <w:rFonts w:eastAsia="Times New Roman" w:cstheme="minorHAnsi"/>
              </w:rPr>
            </w:pPr>
            <w:proofErr w:type="spellStart"/>
            <w:r w:rsidRPr="00E3250F">
              <w:rPr>
                <w:rFonts w:eastAsia="Times New Roman" w:cstheme="minorHAnsi"/>
              </w:rPr>
              <w:t>Πτυχι</w:t>
            </w:r>
            <w:proofErr w:type="spellEnd"/>
            <w:r w:rsidRPr="00E3250F">
              <w:rPr>
                <w:rFonts w:eastAsia="Times New Roman" w:cstheme="minorHAnsi"/>
              </w:rPr>
              <w:t xml:space="preserve">ακή </w:t>
            </w:r>
            <w:proofErr w:type="spellStart"/>
            <w:r w:rsidRPr="00E3250F">
              <w:rPr>
                <w:rFonts w:eastAsia="Times New Roman" w:cstheme="minorHAnsi"/>
              </w:rPr>
              <w:t>Εργ</w:t>
            </w:r>
            <w:proofErr w:type="spellEnd"/>
            <w:r w:rsidRPr="00E3250F">
              <w:rPr>
                <w:rFonts w:eastAsia="Times New Roman" w:cstheme="minorHAnsi"/>
              </w:rPr>
              <w:t>ασία</w:t>
            </w:r>
          </w:p>
        </w:tc>
      </w:tr>
    </w:tbl>
    <w:p w14:paraId="757DF94A" w14:textId="77777777" w:rsidR="00011D23" w:rsidRPr="00011D23" w:rsidRDefault="00011D23" w:rsidP="00976112">
      <w:pPr>
        <w:spacing w:after="120" w:line="240" w:lineRule="auto"/>
        <w:contextualSpacing/>
        <w:jc w:val="both"/>
        <w:rPr>
          <w:rFonts w:eastAsia="Times New Roman" w:cstheme="minorHAnsi"/>
          <w:lang w:val="el-GR"/>
        </w:rPr>
      </w:pPr>
    </w:p>
    <w:p w14:paraId="7C8A07EF" w14:textId="104ABFC2" w:rsidR="00E37FEC" w:rsidRPr="00C84445" w:rsidRDefault="00943116" w:rsidP="00976112">
      <w:pPr>
        <w:spacing w:after="0" w:line="240" w:lineRule="auto"/>
        <w:jc w:val="both"/>
        <w:rPr>
          <w:rFonts w:eastAsia="Times New Roman" w:cstheme="minorHAnsi"/>
          <w:lang w:val="el-GR"/>
        </w:rPr>
      </w:pPr>
      <w:r>
        <w:rPr>
          <w:rFonts w:eastAsia="Times New Roman" w:cstheme="minorHAnsi"/>
          <w:lang w:val="el-GR"/>
        </w:rPr>
        <w:t>Επισημαίνεται ότι:</w:t>
      </w:r>
    </w:p>
    <w:p w14:paraId="74D061B9" w14:textId="010FF240" w:rsidR="002D2979" w:rsidRPr="008A7EE6" w:rsidRDefault="004B57BA" w:rsidP="00976112">
      <w:pPr>
        <w:pStyle w:val="a5"/>
        <w:numPr>
          <w:ilvl w:val="0"/>
          <w:numId w:val="3"/>
        </w:numPr>
        <w:spacing w:after="0" w:line="240" w:lineRule="auto"/>
        <w:jc w:val="both"/>
        <w:rPr>
          <w:rStyle w:val="a4"/>
          <w:rFonts w:eastAsia="Times New Roman" w:cstheme="minorHAnsi"/>
          <w:i w:val="0"/>
          <w:iCs w:val="0"/>
          <w:lang w:val="el-GR"/>
        </w:rPr>
      </w:pPr>
      <w:r w:rsidRPr="008A7EE6">
        <w:rPr>
          <w:rStyle w:val="a4"/>
          <w:rFonts w:cstheme="minorHAnsi"/>
          <w:i w:val="0"/>
          <w:iCs w:val="0"/>
          <w:lang w:val="el-GR"/>
        </w:rPr>
        <w:t>Οι πρωτοετείς φοιτητές δεν χρειάζεται να κάνουν δήλωση μαθημάτων για το 1</w:t>
      </w:r>
      <w:r w:rsidRPr="008A7EE6">
        <w:rPr>
          <w:rStyle w:val="a4"/>
          <w:rFonts w:cstheme="minorHAnsi"/>
          <w:i w:val="0"/>
          <w:iCs w:val="0"/>
          <w:vertAlign w:val="superscript"/>
          <w:lang w:val="el-GR"/>
        </w:rPr>
        <w:t>ο</w:t>
      </w:r>
      <w:r w:rsidRPr="008A7EE6">
        <w:rPr>
          <w:rStyle w:val="a4"/>
          <w:rFonts w:cstheme="minorHAnsi"/>
          <w:i w:val="0"/>
          <w:iCs w:val="0"/>
          <w:lang w:val="el-GR"/>
        </w:rPr>
        <w:t xml:space="preserve"> εξάμηνο (θα γίνει αυτόματα από την γραμματεία)</w:t>
      </w:r>
    </w:p>
    <w:p w14:paraId="2BB5DF46" w14:textId="419B66DA" w:rsidR="008A7EE6" w:rsidRPr="00A73779" w:rsidRDefault="008A7EE6" w:rsidP="00976112">
      <w:pPr>
        <w:pStyle w:val="a5"/>
        <w:numPr>
          <w:ilvl w:val="0"/>
          <w:numId w:val="3"/>
        </w:numPr>
        <w:spacing w:after="0" w:line="240" w:lineRule="auto"/>
        <w:jc w:val="both"/>
        <w:rPr>
          <w:rStyle w:val="a4"/>
          <w:rFonts w:eastAsia="Times New Roman" w:cstheme="minorHAnsi"/>
          <w:i w:val="0"/>
          <w:iCs w:val="0"/>
          <w:lang w:val="el-GR"/>
        </w:rPr>
      </w:pPr>
      <w:r w:rsidRPr="00A73779">
        <w:rPr>
          <w:rStyle w:val="a4"/>
          <w:rFonts w:cstheme="minorHAnsi"/>
          <w:i w:val="0"/>
          <w:iCs w:val="0"/>
          <w:lang w:val="el-GR"/>
        </w:rPr>
        <w:t>Όσοι φοιτητές/ φοιτήτριες επιθυμούν</w:t>
      </w:r>
      <w:r w:rsidR="00787AEE" w:rsidRPr="00A73779">
        <w:rPr>
          <w:rStyle w:val="a4"/>
          <w:rFonts w:cstheme="minorHAnsi"/>
          <w:i w:val="0"/>
          <w:iCs w:val="0"/>
          <w:lang w:val="el-GR"/>
        </w:rPr>
        <w:t xml:space="preserve"> να επιλέξουν την εκπόνηση πτυχιακής εργασίας</w:t>
      </w:r>
      <w:r w:rsidR="0026097F" w:rsidRPr="00A73779">
        <w:rPr>
          <w:rStyle w:val="a4"/>
          <w:rFonts w:cstheme="minorHAnsi"/>
          <w:i w:val="0"/>
          <w:iCs w:val="0"/>
          <w:lang w:val="el-GR"/>
        </w:rPr>
        <w:t xml:space="preserve"> (αντί 1 μαθήματος επιλογής του Ζ’ Εξαμήνου</w:t>
      </w:r>
      <w:r w:rsidR="00E55264" w:rsidRPr="00A73779">
        <w:rPr>
          <w:rStyle w:val="a4"/>
          <w:rFonts w:cstheme="minorHAnsi"/>
          <w:i w:val="0"/>
          <w:iCs w:val="0"/>
          <w:lang w:val="el-GR"/>
        </w:rPr>
        <w:t>)</w:t>
      </w:r>
      <w:r w:rsidR="00D53B61" w:rsidRPr="00A73779">
        <w:rPr>
          <w:rStyle w:val="a4"/>
          <w:rFonts w:cstheme="minorHAnsi"/>
          <w:i w:val="0"/>
          <w:iCs w:val="0"/>
          <w:lang w:val="el-GR"/>
        </w:rPr>
        <w:t xml:space="preserve"> αρχικά να συμβουλευτούν </w:t>
      </w:r>
      <w:r w:rsidR="008B3D1F" w:rsidRPr="00A73779">
        <w:rPr>
          <w:rStyle w:val="a4"/>
          <w:rFonts w:cstheme="minorHAnsi"/>
          <w:i w:val="0"/>
          <w:iCs w:val="0"/>
          <w:lang w:val="el-GR"/>
        </w:rPr>
        <w:t xml:space="preserve">τον κατάλογο των συγκεκριμένων θεμάτων που έχουν ανακοινωθεί και </w:t>
      </w:r>
      <w:r w:rsidR="004D1B83" w:rsidRPr="00A73779">
        <w:rPr>
          <w:rStyle w:val="a4"/>
          <w:rFonts w:cstheme="minorHAnsi"/>
          <w:i w:val="0"/>
          <w:iCs w:val="0"/>
          <w:lang w:val="el-GR"/>
        </w:rPr>
        <w:t xml:space="preserve">στη συνέχεια να έρθουν σε επικοινωνία με </w:t>
      </w:r>
      <w:r w:rsidR="00E84A7F" w:rsidRPr="00A73779">
        <w:rPr>
          <w:rStyle w:val="a4"/>
          <w:rFonts w:cstheme="minorHAnsi"/>
          <w:i w:val="0"/>
          <w:iCs w:val="0"/>
          <w:lang w:val="el-GR"/>
        </w:rPr>
        <w:t>τον/την επιβλέποντα/</w:t>
      </w:r>
      <w:proofErr w:type="spellStart"/>
      <w:r w:rsidR="00E84A7F" w:rsidRPr="00A73779">
        <w:rPr>
          <w:rStyle w:val="a4"/>
          <w:rFonts w:cstheme="minorHAnsi"/>
          <w:i w:val="0"/>
          <w:iCs w:val="0"/>
          <w:lang w:val="el-GR"/>
        </w:rPr>
        <w:t>πουσα</w:t>
      </w:r>
      <w:proofErr w:type="spellEnd"/>
      <w:r w:rsidR="00E84A7F" w:rsidRPr="00A73779">
        <w:rPr>
          <w:rStyle w:val="a4"/>
          <w:rFonts w:cstheme="minorHAnsi"/>
          <w:i w:val="0"/>
          <w:iCs w:val="0"/>
          <w:lang w:val="el-GR"/>
        </w:rPr>
        <w:t xml:space="preserve"> για να οριστικοποιήσουν</w:t>
      </w:r>
      <w:r w:rsidR="002C070E" w:rsidRPr="00A73779">
        <w:rPr>
          <w:rStyle w:val="a4"/>
          <w:rFonts w:cstheme="minorHAnsi"/>
          <w:i w:val="0"/>
          <w:iCs w:val="0"/>
          <w:lang w:val="el-GR"/>
        </w:rPr>
        <w:t xml:space="preserve"> την ανάθεση του θέματος</w:t>
      </w:r>
    </w:p>
    <w:p w14:paraId="41B14EB0" w14:textId="4BF4692C" w:rsidR="00824023" w:rsidRPr="008A7EE6" w:rsidRDefault="000E4496" w:rsidP="00976112">
      <w:pPr>
        <w:pStyle w:val="a5"/>
        <w:numPr>
          <w:ilvl w:val="0"/>
          <w:numId w:val="3"/>
        </w:numPr>
        <w:spacing w:after="0" w:line="240" w:lineRule="auto"/>
        <w:jc w:val="both"/>
        <w:rPr>
          <w:rFonts w:eastAsia="Times New Roman" w:cstheme="minorHAnsi"/>
          <w:lang w:val="el-GR"/>
        </w:rPr>
      </w:pPr>
      <w:r w:rsidRPr="008A7EE6">
        <w:rPr>
          <w:rStyle w:val="a4"/>
          <w:rFonts w:cstheme="minorHAnsi"/>
          <w:i w:val="0"/>
          <w:iCs w:val="0"/>
          <w:lang w:val="el-GR"/>
        </w:rPr>
        <w:t>Όσοι φοιτητές/ φοιτήτριες</w:t>
      </w:r>
      <w:r w:rsidR="00051D56" w:rsidRPr="008A7EE6">
        <w:rPr>
          <w:rStyle w:val="a4"/>
          <w:rFonts w:cstheme="minorHAnsi"/>
          <w:i w:val="0"/>
          <w:iCs w:val="0"/>
          <w:lang w:val="el-GR"/>
        </w:rPr>
        <w:t xml:space="preserve"> επιθυμούν να λάβουν</w:t>
      </w:r>
      <w:r w:rsidR="0096680F" w:rsidRPr="008A7EE6">
        <w:rPr>
          <w:rStyle w:val="a4"/>
          <w:rFonts w:cstheme="minorHAnsi"/>
          <w:i w:val="0"/>
          <w:iCs w:val="0"/>
          <w:lang w:val="el-GR"/>
        </w:rPr>
        <w:t xml:space="preserve"> </w:t>
      </w:r>
      <w:r w:rsidR="0096680F" w:rsidRPr="008A7EE6">
        <w:rPr>
          <w:rFonts w:cstheme="minorHAnsi"/>
          <w:lang w:val="el-GR"/>
        </w:rPr>
        <w:t>βεβαίωσης απόκτησης ψηφιακών δεξιοτήτων</w:t>
      </w:r>
      <w:r w:rsidR="004728C2" w:rsidRPr="008A7EE6">
        <w:rPr>
          <w:rFonts w:cstheme="minorHAnsi"/>
          <w:lang w:val="el-GR"/>
        </w:rPr>
        <w:t xml:space="preserve"> </w:t>
      </w:r>
      <w:r w:rsidR="00051D56" w:rsidRPr="008A7EE6">
        <w:rPr>
          <w:rFonts w:cstheme="minorHAnsi"/>
          <w:lang w:val="el-GR"/>
        </w:rPr>
        <w:t xml:space="preserve">μετά το τέλος των σπουδών τους, </w:t>
      </w:r>
      <w:r w:rsidR="00C80140" w:rsidRPr="008A7EE6">
        <w:rPr>
          <w:rFonts w:cstheme="minorHAnsi"/>
          <w:lang w:val="el-GR"/>
        </w:rPr>
        <w:t>θα πρέπει να έχουν παρακολουθήσει επιτυχώς</w:t>
      </w:r>
      <w:r w:rsidR="008E4397" w:rsidRPr="008A7EE6">
        <w:rPr>
          <w:rFonts w:cstheme="minorHAnsi"/>
          <w:lang w:val="el-GR"/>
        </w:rPr>
        <w:t xml:space="preserve"> τέσσερα</w:t>
      </w:r>
      <w:r w:rsidR="002F1A2F" w:rsidRPr="008A7EE6">
        <w:rPr>
          <w:rFonts w:cstheme="minorHAnsi"/>
          <w:lang w:val="el-GR"/>
        </w:rPr>
        <w:t xml:space="preserve"> από τα παρακάτω οχτώ μαθήματα:</w:t>
      </w:r>
      <w:r w:rsidR="00824023" w:rsidRPr="008A7EE6">
        <w:rPr>
          <w:rFonts w:eastAsia="Times New Roman" w:cstheme="minorHAnsi"/>
          <w:lang w:val="el-GR"/>
        </w:rPr>
        <w:tab/>
        <w:t>Πληροφοριακά</w:t>
      </w:r>
      <w:r w:rsidR="00794EE2" w:rsidRPr="008A7EE6">
        <w:rPr>
          <w:rFonts w:eastAsia="Times New Roman" w:cstheme="minorHAnsi"/>
          <w:lang w:val="el-GR"/>
        </w:rPr>
        <w:t xml:space="preserve"> </w:t>
      </w:r>
      <w:r w:rsidR="00824023" w:rsidRPr="008A7EE6">
        <w:rPr>
          <w:rFonts w:eastAsia="Times New Roman" w:cstheme="minorHAnsi"/>
          <w:lang w:val="el-GR"/>
        </w:rPr>
        <w:t>Συστήματα</w:t>
      </w:r>
      <w:r w:rsidR="00794EE2" w:rsidRPr="008A7EE6">
        <w:rPr>
          <w:rFonts w:eastAsia="Times New Roman" w:cstheme="minorHAnsi"/>
          <w:lang w:val="el-GR"/>
        </w:rPr>
        <w:t xml:space="preserve"> </w:t>
      </w:r>
      <w:r w:rsidR="002F1A2F" w:rsidRPr="008A7EE6">
        <w:rPr>
          <w:rFonts w:cstheme="minorHAnsi"/>
          <w:lang w:val="el-GR"/>
        </w:rPr>
        <w:t>(</w:t>
      </w:r>
      <w:r w:rsidR="002F1A2F" w:rsidRPr="008A7EE6">
        <w:rPr>
          <w:rFonts w:eastAsia="Times New Roman" w:cstheme="minorHAnsi"/>
          <w:lang w:val="el-GR"/>
        </w:rPr>
        <w:t xml:space="preserve">ΠΛ302), </w:t>
      </w:r>
      <w:r w:rsidR="00824023" w:rsidRPr="008A7EE6">
        <w:rPr>
          <w:rFonts w:eastAsia="Times New Roman" w:cstheme="minorHAnsi"/>
          <w:lang w:val="el-GR"/>
        </w:rPr>
        <w:t>Μηχανογραφημένη Λογιστική Ι</w:t>
      </w:r>
      <w:r w:rsidR="00794EE2" w:rsidRPr="008A7EE6">
        <w:rPr>
          <w:rFonts w:eastAsia="Times New Roman" w:cstheme="minorHAnsi"/>
          <w:lang w:val="el-GR"/>
        </w:rPr>
        <w:t xml:space="preserve"> </w:t>
      </w:r>
      <w:r w:rsidR="008E4397" w:rsidRPr="008A7EE6">
        <w:rPr>
          <w:rFonts w:eastAsia="Times New Roman" w:cstheme="minorHAnsi"/>
          <w:lang w:val="el-GR"/>
        </w:rPr>
        <w:t>(</w:t>
      </w:r>
      <w:r w:rsidR="00794EE2" w:rsidRPr="008A7EE6">
        <w:rPr>
          <w:rFonts w:eastAsia="Times New Roman" w:cstheme="minorHAnsi"/>
          <w:lang w:val="el-GR"/>
        </w:rPr>
        <w:t xml:space="preserve">ΠΛ505), </w:t>
      </w:r>
      <w:r w:rsidR="00824023" w:rsidRPr="008A7EE6">
        <w:rPr>
          <w:rFonts w:eastAsia="Times New Roman" w:cstheme="minorHAnsi"/>
          <w:lang w:val="el-GR"/>
        </w:rPr>
        <w:t>Μηχανογραφημένη Λογιστική ΙΙ</w:t>
      </w:r>
      <w:r w:rsidR="00794EE2" w:rsidRPr="008A7EE6">
        <w:rPr>
          <w:rFonts w:eastAsia="Times New Roman" w:cstheme="minorHAnsi"/>
          <w:lang w:val="el-GR"/>
        </w:rPr>
        <w:t xml:space="preserve"> (ΠΛ606), </w:t>
      </w:r>
      <w:r w:rsidR="00824023" w:rsidRPr="008A7EE6">
        <w:rPr>
          <w:rFonts w:eastAsia="Times New Roman" w:cstheme="minorHAnsi"/>
          <w:lang w:val="el-GR"/>
        </w:rPr>
        <w:t>Συστήματα Βάσεων Δεδομένων</w:t>
      </w:r>
      <w:r w:rsidR="00794EE2" w:rsidRPr="008A7EE6">
        <w:rPr>
          <w:rFonts w:eastAsia="Times New Roman" w:cstheme="minorHAnsi"/>
          <w:lang w:val="el-GR"/>
        </w:rPr>
        <w:t xml:space="preserve"> (ΠΛ608), </w:t>
      </w:r>
      <w:r w:rsidR="00824023" w:rsidRPr="008A7EE6">
        <w:rPr>
          <w:rFonts w:eastAsia="Times New Roman" w:cstheme="minorHAnsi"/>
          <w:lang w:val="el-GR"/>
        </w:rPr>
        <w:t>Υπολογιστική Χρηματοοικονομική</w:t>
      </w:r>
      <w:r w:rsidR="00794EE2" w:rsidRPr="008A7EE6">
        <w:rPr>
          <w:rFonts w:eastAsia="Times New Roman" w:cstheme="minorHAnsi"/>
          <w:lang w:val="el-GR"/>
        </w:rPr>
        <w:t xml:space="preserve"> (ΠΛ708) και </w:t>
      </w:r>
      <w:r w:rsidR="00824023" w:rsidRPr="008A7EE6">
        <w:rPr>
          <w:rFonts w:eastAsia="Times New Roman" w:cstheme="minorHAnsi"/>
          <w:lang w:val="el-GR"/>
        </w:rPr>
        <w:t>Ειδικά Θέματα Ψηφιακής Οικονομίας</w:t>
      </w:r>
      <w:r w:rsidR="00794EE2" w:rsidRPr="008A7EE6">
        <w:rPr>
          <w:rFonts w:eastAsia="Times New Roman" w:cstheme="minorHAnsi"/>
          <w:lang w:val="el-GR"/>
        </w:rPr>
        <w:t xml:space="preserve"> (ΠΛ808).</w:t>
      </w:r>
    </w:p>
    <w:p w14:paraId="47F94DDA" w14:textId="5AA2AD5A" w:rsidR="004009B2" w:rsidRPr="00A03C0D" w:rsidRDefault="004009B2" w:rsidP="00976112">
      <w:pPr>
        <w:spacing w:line="240" w:lineRule="auto"/>
        <w:rPr>
          <w:rFonts w:eastAsia="Times New Roman" w:cstheme="minorHAnsi"/>
          <w:lang w:val="el-GR"/>
        </w:rPr>
      </w:pPr>
    </w:p>
    <w:sectPr w:rsidR="004009B2" w:rsidRPr="00A0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D1767"/>
    <w:multiLevelType w:val="multilevel"/>
    <w:tmpl w:val="EF76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E37C3D"/>
    <w:multiLevelType w:val="hybridMultilevel"/>
    <w:tmpl w:val="2038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21B9D"/>
    <w:multiLevelType w:val="multilevel"/>
    <w:tmpl w:val="313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C2"/>
    <w:rsid w:val="00011D23"/>
    <w:rsid w:val="00051D56"/>
    <w:rsid w:val="00064EB2"/>
    <w:rsid w:val="000A6833"/>
    <w:rsid w:val="000D75BD"/>
    <w:rsid w:val="000E4496"/>
    <w:rsid w:val="00123483"/>
    <w:rsid w:val="001A7F7A"/>
    <w:rsid w:val="0026097F"/>
    <w:rsid w:val="002635DA"/>
    <w:rsid w:val="002C070E"/>
    <w:rsid w:val="002D2979"/>
    <w:rsid w:val="002F1A2F"/>
    <w:rsid w:val="00321A0B"/>
    <w:rsid w:val="003727C2"/>
    <w:rsid w:val="003B4294"/>
    <w:rsid w:val="004009B2"/>
    <w:rsid w:val="004728C2"/>
    <w:rsid w:val="0049679E"/>
    <w:rsid w:val="004B57BA"/>
    <w:rsid w:val="004D1B83"/>
    <w:rsid w:val="004E2D97"/>
    <w:rsid w:val="005C12FA"/>
    <w:rsid w:val="005F574A"/>
    <w:rsid w:val="006153DA"/>
    <w:rsid w:val="00687F0D"/>
    <w:rsid w:val="006A20BD"/>
    <w:rsid w:val="006C7503"/>
    <w:rsid w:val="007226C0"/>
    <w:rsid w:val="00787AEE"/>
    <w:rsid w:val="00794EE2"/>
    <w:rsid w:val="007B2522"/>
    <w:rsid w:val="00824023"/>
    <w:rsid w:val="0088594B"/>
    <w:rsid w:val="008A7EE6"/>
    <w:rsid w:val="008B0C84"/>
    <w:rsid w:val="008B2A16"/>
    <w:rsid w:val="008B3D1F"/>
    <w:rsid w:val="008E4397"/>
    <w:rsid w:val="009409FF"/>
    <w:rsid w:val="00943116"/>
    <w:rsid w:val="0096680F"/>
    <w:rsid w:val="00976112"/>
    <w:rsid w:val="009E6AEF"/>
    <w:rsid w:val="00A03C0D"/>
    <w:rsid w:val="00A73779"/>
    <w:rsid w:val="00AE6F66"/>
    <w:rsid w:val="00B26F16"/>
    <w:rsid w:val="00B41744"/>
    <w:rsid w:val="00BF14E4"/>
    <w:rsid w:val="00C00041"/>
    <w:rsid w:val="00C60D50"/>
    <w:rsid w:val="00C71A48"/>
    <w:rsid w:val="00C80140"/>
    <w:rsid w:val="00C84445"/>
    <w:rsid w:val="00C868F3"/>
    <w:rsid w:val="00CE151D"/>
    <w:rsid w:val="00CF603D"/>
    <w:rsid w:val="00D53B61"/>
    <w:rsid w:val="00D626C1"/>
    <w:rsid w:val="00D664B9"/>
    <w:rsid w:val="00D71825"/>
    <w:rsid w:val="00D73682"/>
    <w:rsid w:val="00E3250F"/>
    <w:rsid w:val="00E37FEC"/>
    <w:rsid w:val="00E55264"/>
    <w:rsid w:val="00E7476A"/>
    <w:rsid w:val="00E80841"/>
    <w:rsid w:val="00E84A7F"/>
    <w:rsid w:val="00EC006F"/>
    <w:rsid w:val="00ED2C48"/>
    <w:rsid w:val="00F76E04"/>
    <w:rsid w:val="00FD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7C2"/>
    <w:rPr>
      <w:b/>
      <w:bCs/>
    </w:rPr>
  </w:style>
  <w:style w:type="character" w:styleId="-">
    <w:name w:val="Hyperlink"/>
    <w:basedOn w:val="a0"/>
    <w:uiPriority w:val="99"/>
    <w:unhideWhenUsed/>
    <w:rsid w:val="003727C2"/>
    <w:rPr>
      <w:color w:val="0000FF"/>
      <w:u w:val="single"/>
    </w:rPr>
  </w:style>
  <w:style w:type="paragraph" w:styleId="Web">
    <w:name w:val="Normal (Web)"/>
    <w:basedOn w:val="a"/>
    <w:uiPriority w:val="99"/>
    <w:semiHidden/>
    <w:unhideWhenUsed/>
    <w:rsid w:val="00D626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26C1"/>
    <w:rPr>
      <w:i/>
      <w:iCs/>
    </w:rPr>
  </w:style>
  <w:style w:type="paragraph" w:styleId="a5">
    <w:name w:val="List Paragraph"/>
    <w:basedOn w:val="a"/>
    <w:uiPriority w:val="34"/>
    <w:qFormat/>
    <w:rsid w:val="0096680F"/>
    <w:pPr>
      <w:ind w:left="720"/>
      <w:contextualSpacing/>
    </w:pPr>
  </w:style>
  <w:style w:type="character" w:customStyle="1" w:styleId="UnresolvedMention">
    <w:name w:val="Unresolved Mention"/>
    <w:basedOn w:val="a0"/>
    <w:uiPriority w:val="99"/>
    <w:semiHidden/>
    <w:unhideWhenUsed/>
    <w:rsid w:val="007226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7C2"/>
    <w:rPr>
      <w:b/>
      <w:bCs/>
    </w:rPr>
  </w:style>
  <w:style w:type="character" w:styleId="-">
    <w:name w:val="Hyperlink"/>
    <w:basedOn w:val="a0"/>
    <w:uiPriority w:val="99"/>
    <w:unhideWhenUsed/>
    <w:rsid w:val="003727C2"/>
    <w:rPr>
      <w:color w:val="0000FF"/>
      <w:u w:val="single"/>
    </w:rPr>
  </w:style>
  <w:style w:type="paragraph" w:styleId="Web">
    <w:name w:val="Normal (Web)"/>
    <w:basedOn w:val="a"/>
    <w:uiPriority w:val="99"/>
    <w:semiHidden/>
    <w:unhideWhenUsed/>
    <w:rsid w:val="00D626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26C1"/>
    <w:rPr>
      <w:i/>
      <w:iCs/>
    </w:rPr>
  </w:style>
  <w:style w:type="paragraph" w:styleId="a5">
    <w:name w:val="List Paragraph"/>
    <w:basedOn w:val="a"/>
    <w:uiPriority w:val="34"/>
    <w:qFormat/>
    <w:rsid w:val="0096680F"/>
    <w:pPr>
      <w:ind w:left="720"/>
      <w:contextualSpacing/>
    </w:pPr>
  </w:style>
  <w:style w:type="character" w:customStyle="1" w:styleId="UnresolvedMention">
    <w:name w:val="Unresolved Mention"/>
    <w:basedOn w:val="a0"/>
    <w:uiPriority w:val="99"/>
    <w:semiHidden/>
    <w:unhideWhenUsed/>
    <w:rsid w:val="0072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web.u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FASSAS ATHANASIOS</dc:creator>
  <cp:lastModifiedBy>Pim Ergasiaki - Grundtvig courses</cp:lastModifiedBy>
  <cp:revision>2</cp:revision>
  <dcterms:created xsi:type="dcterms:W3CDTF">2022-10-21T13:32:00Z</dcterms:created>
  <dcterms:modified xsi:type="dcterms:W3CDTF">2022-10-21T13:32:00Z</dcterms:modified>
</cp:coreProperties>
</file>