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74DA" w14:textId="668E5145" w:rsidR="0013618E" w:rsidRDefault="0013618E" w:rsidP="0013618E">
      <w:pPr>
        <w:spacing w:before="120" w:line="276" w:lineRule="auto"/>
        <w:rPr>
          <w:rFonts w:ascii="Calibri" w:hAnsi="Calibri" w:cs="Arial"/>
          <w:b/>
          <w:lang w:val="el-GR"/>
        </w:rPr>
      </w:pPr>
      <w:bookmarkStart w:id="0" w:name="_Toc181708547"/>
      <w:r>
        <w:rPr>
          <w:noProof/>
        </w:rPr>
        <w:drawing>
          <wp:inline distT="0" distB="0" distL="0" distR="0" wp14:anchorId="7CD0A5B2" wp14:editId="7067CF13">
            <wp:extent cx="1019175" cy="1019175"/>
            <wp:effectExtent l="0" t="0" r="9525" b="9525"/>
            <wp:docPr id="1" name="Picture 1" descr="Εικόνα που περιέχει κείμενο, υπογραφή, μαύρο, φλιτζάν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 υπογραφή, μαύρο, φλιτζάνι&#10;&#10;Περιγραφή που δημιουργήθηκε αυτόματα"/>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14:paraId="7952846A" w14:textId="77777777" w:rsidR="0013618E" w:rsidRDefault="0013618E" w:rsidP="000F4FD4">
      <w:pPr>
        <w:spacing w:before="120" w:line="276" w:lineRule="auto"/>
        <w:jc w:val="center"/>
        <w:rPr>
          <w:rFonts w:ascii="Calibri" w:hAnsi="Calibri" w:cs="Arial"/>
          <w:b/>
          <w:lang w:val="el-GR"/>
        </w:rPr>
      </w:pPr>
    </w:p>
    <w:p w14:paraId="2832F342" w14:textId="77777777" w:rsidR="0013618E" w:rsidRDefault="0013618E" w:rsidP="0013618E">
      <w:pPr>
        <w:spacing w:before="120" w:line="276" w:lineRule="auto"/>
        <w:rPr>
          <w:rFonts w:ascii="Calibri" w:hAnsi="Calibri" w:cs="Arial"/>
          <w:b/>
          <w:lang w:val="el-GR"/>
        </w:rPr>
      </w:pPr>
    </w:p>
    <w:p w14:paraId="024C6567" w14:textId="278158A8" w:rsidR="000F4FD4" w:rsidRDefault="000F4FD4" w:rsidP="000F4FD4">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47DAC61B" w14:textId="77777777" w:rsidR="000F4FD4" w:rsidRPr="00705AAD" w:rsidRDefault="000F4FD4" w:rsidP="00FC1AC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39561A10" w14:textId="77777777" w:rsidTr="007673F3">
        <w:tc>
          <w:tcPr>
            <w:tcW w:w="3205" w:type="dxa"/>
            <w:shd w:val="clear" w:color="auto" w:fill="DDD9C3" w:themeFill="background2" w:themeFillShade="E6"/>
          </w:tcPr>
          <w:p w14:paraId="2EEEE1A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D53F7CC" w14:textId="297698F1" w:rsidR="000F4FD4" w:rsidRPr="0026145F" w:rsidRDefault="00CF1A93" w:rsidP="007673F3">
            <w:pPr>
              <w:rPr>
                <w:rFonts w:ascii="Calibri" w:hAnsi="Calibri" w:cs="Arial"/>
                <w:sz w:val="20"/>
                <w:szCs w:val="20"/>
                <w:lang w:val="el-GR"/>
              </w:rPr>
            </w:pPr>
            <w:r w:rsidRPr="0026145F">
              <w:rPr>
                <w:rFonts w:ascii="Calibri" w:hAnsi="Calibri" w:cs="Arial"/>
                <w:sz w:val="20"/>
                <w:szCs w:val="20"/>
                <w:lang w:val="el-GR"/>
              </w:rPr>
              <w:t>ΟΙΚΟΝΟΜΙΚΩΝ ΚΑΙ ΔΙΟΙΚΗΤΙΚΩΝ ΕΠΙΣΤΗΜΩΝ</w:t>
            </w:r>
          </w:p>
        </w:tc>
      </w:tr>
      <w:tr w:rsidR="000F4FD4" w:rsidRPr="00705AAD" w14:paraId="0A4CF379" w14:textId="77777777" w:rsidTr="007673F3">
        <w:tc>
          <w:tcPr>
            <w:tcW w:w="3205" w:type="dxa"/>
            <w:shd w:val="clear" w:color="auto" w:fill="DDD9C3" w:themeFill="background2" w:themeFillShade="E6"/>
          </w:tcPr>
          <w:p w14:paraId="3732A03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C386379" w14:textId="761DEA35" w:rsidR="000F4FD4" w:rsidRPr="0026145F" w:rsidRDefault="00CF1A93" w:rsidP="007673F3">
            <w:pPr>
              <w:rPr>
                <w:rFonts w:ascii="Calibri" w:hAnsi="Calibri" w:cs="Arial"/>
                <w:sz w:val="20"/>
                <w:szCs w:val="20"/>
                <w:lang w:val="el-GR"/>
              </w:rPr>
            </w:pPr>
            <w:r w:rsidRPr="0026145F">
              <w:rPr>
                <w:rFonts w:ascii="Calibri" w:hAnsi="Calibri" w:cs="Arial"/>
                <w:sz w:val="20"/>
                <w:szCs w:val="20"/>
                <w:lang w:val="el-GR"/>
              </w:rPr>
              <w:t>ΛΟΓΙΣΤΙΚΗΣ ΚΑΙ ΧΡΗΜΑΤΟΟΙΚΟΝΟΜΙΚΗΣ</w:t>
            </w:r>
          </w:p>
        </w:tc>
      </w:tr>
      <w:tr w:rsidR="000F4FD4" w:rsidRPr="00705AAD" w14:paraId="73302B68" w14:textId="77777777" w:rsidTr="007673F3">
        <w:tc>
          <w:tcPr>
            <w:tcW w:w="3205" w:type="dxa"/>
            <w:shd w:val="clear" w:color="auto" w:fill="DDD9C3" w:themeFill="background2" w:themeFillShade="E6"/>
          </w:tcPr>
          <w:p w14:paraId="45252C9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E2D8410" w14:textId="31F1F378" w:rsidR="000F4FD4" w:rsidRPr="0026145F" w:rsidRDefault="00CF1A93" w:rsidP="007673F3">
            <w:pPr>
              <w:rPr>
                <w:rFonts w:ascii="Calibri" w:hAnsi="Calibri" w:cs="Arial"/>
                <w:sz w:val="20"/>
                <w:szCs w:val="20"/>
                <w:lang w:val="el-GR"/>
              </w:rPr>
            </w:pPr>
            <w:r w:rsidRPr="0026145F">
              <w:rPr>
                <w:rFonts w:ascii="Calibri" w:hAnsi="Calibri" w:cs="Arial"/>
                <w:sz w:val="20"/>
                <w:szCs w:val="20"/>
                <w:lang w:val="el-GR"/>
              </w:rPr>
              <w:t>ΜΕΤΑΠΤΥΧΙΑΚΟ ΠΡΟΓΡΑΜΜΑ ΣΠΟΥΔΩΝ</w:t>
            </w:r>
          </w:p>
        </w:tc>
      </w:tr>
      <w:tr w:rsidR="000F4FD4" w:rsidRPr="00705AAD" w14:paraId="4D7BAAE7" w14:textId="77777777" w:rsidTr="007673F3">
        <w:tc>
          <w:tcPr>
            <w:tcW w:w="3205" w:type="dxa"/>
            <w:shd w:val="clear" w:color="auto" w:fill="DDD9C3" w:themeFill="background2" w:themeFillShade="E6"/>
          </w:tcPr>
          <w:p w14:paraId="19FE2D9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4726E606" w14:textId="5996B2F2" w:rsidR="000F4FD4" w:rsidRPr="00705AAD" w:rsidRDefault="00CF1A93" w:rsidP="007673F3">
            <w:pPr>
              <w:rPr>
                <w:rFonts w:ascii="Calibri" w:hAnsi="Calibri" w:cs="Arial"/>
                <w:b/>
                <w:sz w:val="20"/>
                <w:szCs w:val="20"/>
                <w:lang w:val="el-GR"/>
              </w:rPr>
            </w:pPr>
            <w:r>
              <w:rPr>
                <w:rFonts w:ascii="Calibri" w:hAnsi="Calibri" w:cs="Arial"/>
                <w:b/>
                <w:sz w:val="20"/>
                <w:szCs w:val="20"/>
                <w:lang w:val="el-GR"/>
              </w:rPr>
              <w:t>ΛΟ802</w:t>
            </w:r>
          </w:p>
        </w:tc>
        <w:tc>
          <w:tcPr>
            <w:tcW w:w="2505" w:type="dxa"/>
            <w:gridSpan w:val="2"/>
            <w:shd w:val="clear" w:color="auto" w:fill="DDD9C3" w:themeFill="background2" w:themeFillShade="E6"/>
          </w:tcPr>
          <w:p w14:paraId="3A533F8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6BA2073" w14:textId="055BC9DB" w:rsidR="000F4FD4" w:rsidRPr="00705AAD" w:rsidRDefault="00CF1A93" w:rsidP="007673F3">
            <w:pPr>
              <w:rPr>
                <w:rFonts w:ascii="Calibri" w:hAnsi="Calibri" w:cs="Arial"/>
                <w:b/>
                <w:sz w:val="20"/>
                <w:szCs w:val="20"/>
                <w:lang w:val="el-GR"/>
              </w:rPr>
            </w:pPr>
            <w:r>
              <w:rPr>
                <w:rFonts w:ascii="Calibri" w:hAnsi="Calibri" w:cs="Arial"/>
                <w:b/>
                <w:sz w:val="20"/>
                <w:szCs w:val="20"/>
                <w:lang w:val="el-GR"/>
              </w:rPr>
              <w:t>2</w:t>
            </w:r>
          </w:p>
        </w:tc>
      </w:tr>
      <w:tr w:rsidR="000F4FD4" w:rsidRPr="00705AAD" w14:paraId="41146AB1" w14:textId="77777777" w:rsidTr="007673F3">
        <w:trPr>
          <w:trHeight w:val="375"/>
        </w:trPr>
        <w:tc>
          <w:tcPr>
            <w:tcW w:w="3205" w:type="dxa"/>
            <w:shd w:val="clear" w:color="auto" w:fill="DDD9C3" w:themeFill="background2" w:themeFillShade="E6"/>
            <w:vAlign w:val="center"/>
          </w:tcPr>
          <w:p w14:paraId="1C58329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E98A58F" w14:textId="48C90C56" w:rsidR="000F4FD4" w:rsidRPr="00CF1A93" w:rsidRDefault="00CF1A93" w:rsidP="007673F3">
            <w:pPr>
              <w:rPr>
                <w:rFonts w:ascii="Calibri" w:hAnsi="Calibri" w:cs="Arial"/>
                <w:sz w:val="20"/>
                <w:szCs w:val="20"/>
                <w:lang w:val="el-GR"/>
              </w:rPr>
            </w:pPr>
            <w:r>
              <w:rPr>
                <w:rFonts w:ascii="Calibri" w:hAnsi="Calibri" w:cs="Arial"/>
                <w:sz w:val="20"/>
                <w:szCs w:val="20"/>
                <w:lang w:val="el-GR"/>
              </w:rPr>
              <w:t>ΕΛΕΓΚΤΙΚΗ: ΕΞΩΤΕΡΙΚΟΣ ΕΛΕΓΧΟΣ</w:t>
            </w:r>
          </w:p>
        </w:tc>
      </w:tr>
      <w:tr w:rsidR="000F4FD4" w:rsidRPr="00705AAD" w14:paraId="14AC8D92" w14:textId="77777777" w:rsidTr="007673F3">
        <w:trPr>
          <w:trHeight w:val="196"/>
        </w:trPr>
        <w:tc>
          <w:tcPr>
            <w:tcW w:w="5637" w:type="dxa"/>
            <w:gridSpan w:val="3"/>
            <w:shd w:val="clear" w:color="auto" w:fill="DDD9C3" w:themeFill="background2" w:themeFillShade="E6"/>
            <w:vAlign w:val="center"/>
          </w:tcPr>
          <w:p w14:paraId="474DD90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08AA08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13D387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CA46DBD" w14:textId="77777777" w:rsidTr="007673F3">
        <w:trPr>
          <w:trHeight w:val="194"/>
        </w:trPr>
        <w:tc>
          <w:tcPr>
            <w:tcW w:w="5637" w:type="dxa"/>
            <w:gridSpan w:val="3"/>
          </w:tcPr>
          <w:p w14:paraId="3ABFC712" w14:textId="1B997461" w:rsidR="000F4FD4" w:rsidRPr="0026145F" w:rsidRDefault="00CF1A93" w:rsidP="00287C3B">
            <w:pPr>
              <w:jc w:val="center"/>
              <w:rPr>
                <w:rFonts w:ascii="Calibri" w:hAnsi="Calibri" w:cs="Arial"/>
                <w:sz w:val="20"/>
                <w:szCs w:val="20"/>
                <w:lang w:val="el-GR"/>
              </w:rPr>
            </w:pPr>
            <w:r w:rsidRPr="0026145F">
              <w:rPr>
                <w:rFonts w:ascii="Calibri" w:hAnsi="Calibri" w:cs="Arial"/>
                <w:sz w:val="20"/>
                <w:szCs w:val="20"/>
                <w:lang w:val="el-GR"/>
              </w:rPr>
              <w:t>ΔΙΑΛΕΞΕΙΣ</w:t>
            </w:r>
          </w:p>
        </w:tc>
        <w:tc>
          <w:tcPr>
            <w:tcW w:w="1559" w:type="dxa"/>
            <w:gridSpan w:val="2"/>
          </w:tcPr>
          <w:p w14:paraId="6A44DDBF" w14:textId="69126967" w:rsidR="000F4FD4" w:rsidRPr="0026145F" w:rsidRDefault="00CF1A93" w:rsidP="007673F3">
            <w:pPr>
              <w:jc w:val="center"/>
              <w:rPr>
                <w:rFonts w:ascii="Calibri" w:hAnsi="Calibri" w:cs="Arial"/>
                <w:sz w:val="20"/>
                <w:szCs w:val="20"/>
                <w:lang w:val="el-GR"/>
              </w:rPr>
            </w:pPr>
            <w:r w:rsidRPr="0026145F">
              <w:rPr>
                <w:rFonts w:ascii="Calibri" w:hAnsi="Calibri" w:cs="Arial"/>
                <w:sz w:val="20"/>
                <w:szCs w:val="20"/>
                <w:lang w:val="el-GR"/>
              </w:rPr>
              <w:t>3</w:t>
            </w:r>
          </w:p>
        </w:tc>
        <w:tc>
          <w:tcPr>
            <w:tcW w:w="1240" w:type="dxa"/>
          </w:tcPr>
          <w:p w14:paraId="6EFBCAEA" w14:textId="02628F28" w:rsidR="000F4FD4" w:rsidRPr="0026145F" w:rsidRDefault="00CF1A93" w:rsidP="007673F3">
            <w:pPr>
              <w:jc w:val="center"/>
              <w:rPr>
                <w:rFonts w:ascii="Calibri" w:hAnsi="Calibri" w:cs="Arial"/>
                <w:sz w:val="20"/>
                <w:szCs w:val="20"/>
                <w:lang w:val="el-GR"/>
              </w:rPr>
            </w:pPr>
            <w:r w:rsidRPr="0026145F">
              <w:rPr>
                <w:rFonts w:ascii="Calibri" w:hAnsi="Calibri" w:cs="Arial"/>
                <w:sz w:val="20"/>
                <w:szCs w:val="20"/>
                <w:lang w:val="el-GR"/>
              </w:rPr>
              <w:t>7</w:t>
            </w:r>
          </w:p>
        </w:tc>
      </w:tr>
      <w:tr w:rsidR="000F4FD4" w:rsidRPr="00705AAD" w14:paraId="116C4E55" w14:textId="77777777" w:rsidTr="007673F3">
        <w:trPr>
          <w:trHeight w:val="194"/>
        </w:trPr>
        <w:tc>
          <w:tcPr>
            <w:tcW w:w="5637" w:type="dxa"/>
            <w:gridSpan w:val="3"/>
          </w:tcPr>
          <w:p w14:paraId="5B12D9E1"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D3D6DF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8B1A0A3" w14:textId="77777777" w:rsidR="000F4FD4" w:rsidRPr="00705AAD" w:rsidRDefault="000F4FD4" w:rsidP="007673F3">
            <w:pPr>
              <w:rPr>
                <w:rFonts w:ascii="Calibri" w:hAnsi="Calibri" w:cs="Arial"/>
                <w:color w:val="002060"/>
                <w:sz w:val="20"/>
                <w:szCs w:val="20"/>
                <w:lang w:val="el-GR"/>
              </w:rPr>
            </w:pPr>
          </w:p>
        </w:tc>
      </w:tr>
      <w:tr w:rsidR="000F4FD4" w:rsidRPr="00705AAD" w14:paraId="24B58A5D" w14:textId="77777777" w:rsidTr="007673F3">
        <w:trPr>
          <w:trHeight w:val="194"/>
        </w:trPr>
        <w:tc>
          <w:tcPr>
            <w:tcW w:w="5637" w:type="dxa"/>
            <w:gridSpan w:val="3"/>
          </w:tcPr>
          <w:p w14:paraId="0305C070"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EB44CF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5F8CBF7" w14:textId="77777777" w:rsidR="000F4FD4" w:rsidRPr="00705AAD" w:rsidRDefault="000F4FD4" w:rsidP="007673F3">
            <w:pPr>
              <w:rPr>
                <w:rFonts w:ascii="Calibri" w:hAnsi="Calibri" w:cs="Arial"/>
                <w:color w:val="002060"/>
                <w:sz w:val="20"/>
                <w:szCs w:val="20"/>
                <w:lang w:val="el-GR"/>
              </w:rPr>
            </w:pPr>
          </w:p>
        </w:tc>
      </w:tr>
      <w:tr w:rsidR="000F4FD4" w:rsidRPr="00724E2B" w14:paraId="6B2B713A" w14:textId="77777777" w:rsidTr="007673F3">
        <w:trPr>
          <w:trHeight w:val="194"/>
        </w:trPr>
        <w:tc>
          <w:tcPr>
            <w:tcW w:w="5637" w:type="dxa"/>
            <w:gridSpan w:val="3"/>
            <w:shd w:val="clear" w:color="auto" w:fill="DDD9C3" w:themeFill="background2" w:themeFillShade="E6"/>
          </w:tcPr>
          <w:p w14:paraId="6389DE23"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3B1BC21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2F1392E" w14:textId="77777777" w:rsidR="000F4FD4" w:rsidRPr="00705AAD" w:rsidRDefault="000F4FD4" w:rsidP="007673F3">
            <w:pPr>
              <w:rPr>
                <w:rFonts w:ascii="Calibri" w:hAnsi="Calibri" w:cs="Arial"/>
                <w:color w:val="002060"/>
                <w:sz w:val="20"/>
                <w:szCs w:val="20"/>
                <w:lang w:val="el-GR"/>
              </w:rPr>
            </w:pPr>
          </w:p>
        </w:tc>
      </w:tr>
      <w:tr w:rsidR="000F4FD4" w:rsidRPr="007E6482" w14:paraId="01781A8A" w14:textId="77777777" w:rsidTr="007673F3">
        <w:trPr>
          <w:trHeight w:val="599"/>
        </w:trPr>
        <w:tc>
          <w:tcPr>
            <w:tcW w:w="3205" w:type="dxa"/>
            <w:shd w:val="clear" w:color="auto" w:fill="DDD9C3" w:themeFill="background2" w:themeFillShade="E6"/>
          </w:tcPr>
          <w:p w14:paraId="7CA39DE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BED8D0C"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348CF03"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2B3A9523" w14:textId="21DCDBC7" w:rsidR="000F4FD4" w:rsidRPr="0026145F" w:rsidRDefault="00CF1A93" w:rsidP="00287C3B">
            <w:pPr>
              <w:jc w:val="center"/>
              <w:rPr>
                <w:rFonts w:ascii="Calibri" w:hAnsi="Calibri" w:cs="Arial"/>
                <w:sz w:val="20"/>
                <w:szCs w:val="20"/>
                <w:lang w:val="el-GR"/>
              </w:rPr>
            </w:pPr>
            <w:r w:rsidRPr="0026145F">
              <w:rPr>
                <w:rFonts w:ascii="Calibri" w:hAnsi="Calibri" w:cs="Arial"/>
                <w:sz w:val="20"/>
                <w:szCs w:val="20"/>
                <w:lang w:val="el-GR"/>
              </w:rPr>
              <w:t>ΑΝΑΠΤΥΞΗΣ ΔΕΞΙΟΤΗΤΩΝ</w:t>
            </w:r>
          </w:p>
        </w:tc>
      </w:tr>
      <w:tr w:rsidR="000F4FD4" w:rsidRPr="00705AAD" w14:paraId="4504AED1" w14:textId="77777777" w:rsidTr="007673F3">
        <w:tc>
          <w:tcPr>
            <w:tcW w:w="3205" w:type="dxa"/>
            <w:shd w:val="clear" w:color="auto" w:fill="DDD9C3" w:themeFill="background2" w:themeFillShade="E6"/>
          </w:tcPr>
          <w:p w14:paraId="779EC3C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0CA54A3"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0D1DA30C" w14:textId="49569775" w:rsidR="000F4FD4" w:rsidRPr="0026145F" w:rsidRDefault="00CF1A93" w:rsidP="00287C3B">
            <w:pPr>
              <w:jc w:val="center"/>
              <w:rPr>
                <w:rFonts w:ascii="Calibri" w:hAnsi="Calibri" w:cs="Arial"/>
                <w:sz w:val="20"/>
                <w:szCs w:val="20"/>
                <w:lang w:val="el-GR"/>
              </w:rPr>
            </w:pPr>
            <w:r w:rsidRPr="0026145F">
              <w:rPr>
                <w:rFonts w:ascii="Calibri" w:hAnsi="Calibri" w:cs="Arial"/>
                <w:sz w:val="20"/>
                <w:szCs w:val="20"/>
                <w:lang w:val="el-GR"/>
              </w:rPr>
              <w:t>ΟΧΙ</w:t>
            </w:r>
          </w:p>
        </w:tc>
      </w:tr>
      <w:tr w:rsidR="000F4FD4" w:rsidRPr="00705AAD" w14:paraId="37987816" w14:textId="77777777" w:rsidTr="007673F3">
        <w:tc>
          <w:tcPr>
            <w:tcW w:w="3205" w:type="dxa"/>
            <w:shd w:val="clear" w:color="auto" w:fill="DDD9C3" w:themeFill="background2" w:themeFillShade="E6"/>
          </w:tcPr>
          <w:p w14:paraId="5FB36F4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1BFD69A" w14:textId="229D1BFC" w:rsidR="000F4FD4" w:rsidRPr="0026145F" w:rsidRDefault="00CF1A93" w:rsidP="00287C3B">
            <w:pPr>
              <w:jc w:val="center"/>
              <w:rPr>
                <w:rFonts w:ascii="Calibri" w:hAnsi="Calibri" w:cs="Arial"/>
                <w:sz w:val="20"/>
                <w:szCs w:val="20"/>
                <w:lang w:val="el-GR"/>
              </w:rPr>
            </w:pPr>
            <w:r w:rsidRPr="0026145F">
              <w:rPr>
                <w:rFonts w:ascii="Calibri" w:hAnsi="Calibri" w:cs="Arial"/>
                <w:sz w:val="20"/>
                <w:szCs w:val="20"/>
                <w:lang w:val="el-GR"/>
              </w:rPr>
              <w:t>ΕΛΛΗΝΙΚΗ</w:t>
            </w:r>
          </w:p>
        </w:tc>
      </w:tr>
      <w:tr w:rsidR="000F4FD4" w:rsidRPr="00CF1A93" w14:paraId="54CAEB10" w14:textId="77777777" w:rsidTr="007673F3">
        <w:tc>
          <w:tcPr>
            <w:tcW w:w="3205" w:type="dxa"/>
            <w:shd w:val="clear" w:color="auto" w:fill="DDD9C3" w:themeFill="background2" w:themeFillShade="E6"/>
          </w:tcPr>
          <w:p w14:paraId="6F43A8E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1B48124" w14:textId="65458F27" w:rsidR="000F4FD4" w:rsidRPr="0026145F" w:rsidRDefault="00CF1A93" w:rsidP="00287C3B">
            <w:pPr>
              <w:jc w:val="center"/>
              <w:rPr>
                <w:rFonts w:ascii="Calibri" w:hAnsi="Calibri" w:cs="Arial"/>
                <w:sz w:val="20"/>
                <w:szCs w:val="20"/>
                <w:lang w:val="el-GR"/>
              </w:rPr>
            </w:pPr>
            <w:r w:rsidRPr="0026145F">
              <w:rPr>
                <w:rFonts w:ascii="Calibri" w:hAnsi="Calibri" w:cs="Arial"/>
                <w:sz w:val="20"/>
                <w:szCs w:val="20"/>
                <w:lang w:val="el-GR"/>
              </w:rPr>
              <w:t>ΟΧΙ</w:t>
            </w:r>
          </w:p>
        </w:tc>
      </w:tr>
      <w:tr w:rsidR="000F4FD4" w:rsidRPr="00705AAD" w14:paraId="4C491AFC" w14:textId="77777777" w:rsidTr="007673F3">
        <w:tc>
          <w:tcPr>
            <w:tcW w:w="3205" w:type="dxa"/>
            <w:shd w:val="clear" w:color="auto" w:fill="DDD9C3" w:themeFill="background2" w:themeFillShade="E6"/>
          </w:tcPr>
          <w:p w14:paraId="07A8AC5E"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CE946AC"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2B9D21F8" w14:textId="77777777" w:rsidR="000F4FD4" w:rsidRPr="00705AAD" w:rsidRDefault="000F4FD4" w:rsidP="00FC1AC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6954D7D" w14:textId="77777777" w:rsidTr="00305D37">
        <w:tc>
          <w:tcPr>
            <w:tcW w:w="8472" w:type="dxa"/>
            <w:gridSpan w:val="2"/>
            <w:tcBorders>
              <w:bottom w:val="nil"/>
            </w:tcBorders>
            <w:shd w:val="clear" w:color="auto" w:fill="DDD9C3" w:themeFill="background2" w:themeFillShade="E6"/>
          </w:tcPr>
          <w:p w14:paraId="462CFA9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24E2B" w14:paraId="5136978C" w14:textId="77777777" w:rsidTr="00305D37">
        <w:tc>
          <w:tcPr>
            <w:tcW w:w="8472" w:type="dxa"/>
            <w:gridSpan w:val="2"/>
            <w:tcBorders>
              <w:top w:val="nil"/>
            </w:tcBorders>
            <w:shd w:val="clear" w:color="auto" w:fill="DDD9C3" w:themeFill="background2" w:themeFillShade="E6"/>
          </w:tcPr>
          <w:p w14:paraId="68CA92D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E6F570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506AB874" w14:textId="77777777" w:rsidR="000F4FD4" w:rsidRPr="00705AAD" w:rsidRDefault="000F4FD4" w:rsidP="00FC1AC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9331F38" w14:textId="77777777" w:rsidR="000F4FD4" w:rsidRPr="00F21D37" w:rsidRDefault="000F4FD4" w:rsidP="00FC1AC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9418275" w14:textId="77777777" w:rsidR="000F4FD4" w:rsidRPr="00705AAD" w:rsidRDefault="000F4FD4" w:rsidP="00FC1AC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24E2B" w14:paraId="333F4CDE" w14:textId="77777777" w:rsidTr="00305D37">
        <w:tc>
          <w:tcPr>
            <w:tcW w:w="8472" w:type="dxa"/>
            <w:gridSpan w:val="2"/>
          </w:tcPr>
          <w:p w14:paraId="159923EC" w14:textId="77777777" w:rsidR="00986380" w:rsidRPr="00287C3B" w:rsidRDefault="00986380" w:rsidP="00287C3B">
            <w:pPr>
              <w:jc w:val="both"/>
              <w:rPr>
                <w:rFonts w:asciiTheme="minorHAnsi" w:hAnsiTheme="minorHAnsi" w:cstheme="minorHAnsi"/>
                <w:sz w:val="22"/>
                <w:szCs w:val="22"/>
                <w:lang w:val="el-GR"/>
              </w:rPr>
            </w:pPr>
            <w:r w:rsidRPr="00287C3B">
              <w:rPr>
                <w:rFonts w:asciiTheme="minorHAnsi" w:hAnsiTheme="minorHAnsi" w:cstheme="minorHAnsi"/>
                <w:sz w:val="22"/>
                <w:szCs w:val="22"/>
                <w:lang w:val="el-GR"/>
              </w:rPr>
              <w:t>Η διδασκαλία του μαθήματος Ελεγκτική έχει σκοπό:</w:t>
            </w:r>
          </w:p>
          <w:p w14:paraId="2F03D28D" w14:textId="77777777" w:rsidR="00986380" w:rsidRPr="00287C3B" w:rsidRDefault="00986380" w:rsidP="00287C3B">
            <w:pPr>
              <w:jc w:val="both"/>
              <w:rPr>
                <w:rFonts w:asciiTheme="minorHAnsi" w:hAnsiTheme="minorHAnsi" w:cstheme="minorHAnsi"/>
                <w:sz w:val="22"/>
                <w:szCs w:val="22"/>
                <w:lang w:val="el-GR"/>
              </w:rPr>
            </w:pPr>
          </w:p>
          <w:p w14:paraId="40B13F71" w14:textId="4D41D615" w:rsidR="00986380" w:rsidRPr="009B691F" w:rsidRDefault="00986380" w:rsidP="00FC1AC1">
            <w:pPr>
              <w:pStyle w:val="ab"/>
              <w:numPr>
                <w:ilvl w:val="0"/>
                <w:numId w:val="6"/>
              </w:numPr>
              <w:jc w:val="both"/>
              <w:rPr>
                <w:rFonts w:asciiTheme="minorHAnsi" w:hAnsiTheme="minorHAnsi" w:cstheme="minorHAnsi"/>
              </w:rPr>
            </w:pPr>
            <w:r w:rsidRPr="009B691F">
              <w:rPr>
                <w:rFonts w:asciiTheme="minorHAnsi" w:hAnsiTheme="minorHAnsi" w:cstheme="minorHAnsi"/>
              </w:rPr>
              <w:t xml:space="preserve">Να εισάγει τους φοιτητές στις βασικές έννοιες της Ελεγκτικής (Εξωτερικού Ελέγχου), καθώς επίσης και στην επισκόπηση του Συστήματος Εσωτερικού Ελέγχου και των </w:t>
            </w:r>
            <w:r w:rsidRPr="009B691F">
              <w:rPr>
                <w:rFonts w:asciiTheme="minorHAnsi" w:hAnsiTheme="minorHAnsi" w:cstheme="minorHAnsi"/>
              </w:rPr>
              <w:lastRenderedPageBreak/>
              <w:t>σχετικών οικονομικών καταστάσεων των εισηγμένων στο Χρηματιστήριο Αξιών και μη επιχειρήσεων.</w:t>
            </w:r>
          </w:p>
          <w:p w14:paraId="6ADBB22E" w14:textId="1B7B4384" w:rsidR="00986380" w:rsidRPr="009B691F" w:rsidRDefault="00986380" w:rsidP="00FC1AC1">
            <w:pPr>
              <w:pStyle w:val="ab"/>
              <w:numPr>
                <w:ilvl w:val="0"/>
                <w:numId w:val="6"/>
              </w:numPr>
              <w:jc w:val="both"/>
              <w:rPr>
                <w:rFonts w:asciiTheme="minorHAnsi" w:hAnsiTheme="minorHAnsi" w:cstheme="minorHAnsi"/>
              </w:rPr>
            </w:pPr>
            <w:r w:rsidRPr="009B691F">
              <w:rPr>
                <w:rFonts w:asciiTheme="minorHAnsi" w:hAnsiTheme="minorHAnsi" w:cstheme="minorHAnsi"/>
              </w:rPr>
              <w:t xml:space="preserve">Να βοηθήσει τους φοιτητές να κατανοήσουν καλύτερα το περιβάλλον στο οποίο αναπτύσσεται και χρησιμοποιείται η ελεγκτική επιστήμη. Έμφαση δίνεται τόσο στην μεθοδολογία ελέγχου από την Αξιολόγηση των σχετικών Κινδύνων και τον Προγραμματισμό Ελέγχου, έως και την έκδοση των σχετικών πιστοποιητικών ελέγχου, όσο και στα προσδοκώμενα αποτελέσματα από την εφαρμογή της. </w:t>
            </w:r>
          </w:p>
          <w:p w14:paraId="3FD6FC58" w14:textId="15721B50" w:rsidR="000F4FD4" w:rsidRPr="009B691F" w:rsidRDefault="00986380" w:rsidP="00FC1AC1">
            <w:pPr>
              <w:pStyle w:val="ab"/>
              <w:widowControl w:val="0"/>
              <w:numPr>
                <w:ilvl w:val="0"/>
                <w:numId w:val="6"/>
              </w:numPr>
              <w:autoSpaceDE w:val="0"/>
              <w:autoSpaceDN w:val="0"/>
              <w:adjustRightInd w:val="0"/>
              <w:jc w:val="both"/>
              <w:rPr>
                <w:rFonts w:eastAsia="Calibri"/>
                <w:b/>
                <w:color w:val="002060"/>
              </w:rPr>
            </w:pPr>
            <w:r w:rsidRPr="009B691F">
              <w:rPr>
                <w:rFonts w:asciiTheme="minorHAnsi" w:hAnsiTheme="minorHAnsi" w:cstheme="minorHAnsi"/>
              </w:rPr>
              <w:t>Να διδαχθούν οι φοιτητές τις σύγχρονες τεχνικές και διαδικασίες ελέγχου για όλα</w:t>
            </w:r>
            <w:r w:rsidRPr="009B691F">
              <w:t xml:space="preserve"> τα κυκλώματα που συνιστούν τις Οικονομικές Καταστάσεις των επιχειρήσεων</w:t>
            </w:r>
          </w:p>
          <w:p w14:paraId="29FA9876" w14:textId="77777777" w:rsidR="000F4FD4" w:rsidRPr="00287C3B" w:rsidRDefault="000F4FD4" w:rsidP="00287C3B">
            <w:pPr>
              <w:widowControl w:val="0"/>
              <w:autoSpaceDE w:val="0"/>
              <w:autoSpaceDN w:val="0"/>
              <w:adjustRightInd w:val="0"/>
              <w:jc w:val="both"/>
              <w:rPr>
                <w:rFonts w:asciiTheme="minorHAnsi" w:eastAsia="Calibri" w:hAnsiTheme="minorHAnsi" w:cstheme="minorHAnsi"/>
                <w:b/>
                <w:color w:val="002060"/>
                <w:sz w:val="22"/>
                <w:szCs w:val="22"/>
                <w:lang w:val="el-GR"/>
              </w:rPr>
            </w:pPr>
          </w:p>
          <w:p w14:paraId="7851583D" w14:textId="77777777" w:rsidR="00C65BC3" w:rsidRPr="00287C3B" w:rsidRDefault="00C65BC3" w:rsidP="00287C3B">
            <w:pPr>
              <w:jc w:val="both"/>
              <w:rPr>
                <w:rFonts w:asciiTheme="minorHAnsi" w:hAnsiTheme="minorHAnsi" w:cstheme="minorHAnsi"/>
                <w:sz w:val="22"/>
                <w:szCs w:val="22"/>
                <w:lang w:val="el-GR"/>
              </w:rPr>
            </w:pPr>
            <w:r w:rsidRPr="00287C3B">
              <w:rPr>
                <w:rFonts w:asciiTheme="minorHAnsi" w:hAnsiTheme="minorHAnsi" w:cstheme="minorHAnsi"/>
                <w:sz w:val="22"/>
                <w:szCs w:val="22"/>
                <w:lang w:val="el-GR"/>
              </w:rPr>
              <w:t xml:space="preserve">Στο τέλος του κύκλου των μαθημάτων οι διδασκόμενοι πρέπει να είναι σε θέση να κατανοήσουν την ελεγκτική επιστήμη όχι μόνο θεωρητικά αλλά και πρακτικά αφού κατά την διάρκεια του μαθήματος διδάσκονται πάρα πολλά πρακτικά παραδείγματα και </w:t>
            </w:r>
            <w:r w:rsidRPr="00287C3B">
              <w:rPr>
                <w:rFonts w:asciiTheme="minorHAnsi" w:hAnsiTheme="minorHAnsi" w:cstheme="minorHAnsi"/>
                <w:sz w:val="22"/>
                <w:szCs w:val="22"/>
                <w:lang w:val="en-GB"/>
              </w:rPr>
              <w:t>Case</w:t>
            </w:r>
            <w:r w:rsidRPr="00287C3B">
              <w:rPr>
                <w:rFonts w:asciiTheme="minorHAnsi" w:hAnsiTheme="minorHAnsi" w:cstheme="minorHAnsi"/>
                <w:sz w:val="22"/>
                <w:szCs w:val="22"/>
                <w:lang w:val="el-GR"/>
              </w:rPr>
              <w:t xml:space="preserve"> </w:t>
            </w:r>
            <w:r w:rsidRPr="00287C3B">
              <w:rPr>
                <w:rFonts w:asciiTheme="minorHAnsi" w:hAnsiTheme="minorHAnsi" w:cstheme="minorHAnsi"/>
                <w:sz w:val="22"/>
                <w:szCs w:val="22"/>
                <w:lang w:val="en-GB"/>
              </w:rPr>
              <w:t>Studies</w:t>
            </w:r>
            <w:r w:rsidRPr="00287C3B">
              <w:rPr>
                <w:rFonts w:asciiTheme="minorHAnsi" w:hAnsiTheme="minorHAnsi" w:cstheme="minorHAnsi"/>
                <w:sz w:val="22"/>
                <w:szCs w:val="22"/>
                <w:lang w:val="el-GR"/>
              </w:rPr>
              <w:t xml:space="preserve"> εφαρμογής της θεωρίας. Συγκεκριμένα, οι φοιτητές μετά την ολοκλήρωση των μαθημάτων θα μπορούν:</w:t>
            </w:r>
          </w:p>
          <w:p w14:paraId="63B31B3D" w14:textId="77777777" w:rsidR="00C65BC3" w:rsidRPr="00287C3B" w:rsidRDefault="00C65BC3" w:rsidP="00287C3B">
            <w:pPr>
              <w:jc w:val="both"/>
              <w:rPr>
                <w:rFonts w:asciiTheme="minorHAnsi" w:hAnsiTheme="minorHAnsi" w:cstheme="minorHAnsi"/>
                <w:sz w:val="22"/>
                <w:szCs w:val="22"/>
                <w:lang w:val="el-GR"/>
              </w:rPr>
            </w:pPr>
          </w:p>
          <w:p w14:paraId="6928CF65" w14:textId="53A74848" w:rsidR="00C65BC3" w:rsidRPr="009B691F" w:rsidRDefault="00C65BC3" w:rsidP="00FC1AC1">
            <w:pPr>
              <w:pStyle w:val="ab"/>
              <w:numPr>
                <w:ilvl w:val="0"/>
                <w:numId w:val="7"/>
              </w:numPr>
              <w:jc w:val="both"/>
              <w:rPr>
                <w:rFonts w:asciiTheme="minorHAnsi" w:hAnsiTheme="minorHAnsi" w:cstheme="minorHAnsi"/>
              </w:rPr>
            </w:pPr>
            <w:r w:rsidRPr="009B691F">
              <w:rPr>
                <w:rFonts w:asciiTheme="minorHAnsi" w:hAnsiTheme="minorHAnsi" w:cstheme="minorHAnsi"/>
              </w:rPr>
              <w:t xml:space="preserve">Να κατανοούν τους σκοπούς της ελεγκτικής επιστήμης, της επισκόπησης του Συστήματος Εσωτερικού Ελέγχου και των Οικονομικών Καταστάσεων των επιχειρήσεων με βάση τα Διεθνή Ελεγκτικά Πρότυπα και τις Γενικά Παραδεκτές Λογιστικές Αρχές. </w:t>
            </w:r>
          </w:p>
          <w:p w14:paraId="4203BE60" w14:textId="36C1AFB2" w:rsidR="00C65BC3" w:rsidRPr="009B691F" w:rsidRDefault="00C65BC3" w:rsidP="00FC1AC1">
            <w:pPr>
              <w:pStyle w:val="ab"/>
              <w:numPr>
                <w:ilvl w:val="0"/>
                <w:numId w:val="7"/>
              </w:numPr>
              <w:jc w:val="both"/>
              <w:rPr>
                <w:rFonts w:asciiTheme="minorHAnsi" w:hAnsiTheme="minorHAnsi" w:cstheme="minorHAnsi"/>
              </w:rPr>
            </w:pPr>
            <w:r w:rsidRPr="009B691F">
              <w:rPr>
                <w:rFonts w:asciiTheme="minorHAnsi" w:hAnsiTheme="minorHAnsi" w:cstheme="minorHAnsi"/>
              </w:rPr>
              <w:t>Να εκτελούν την ελεγκτική μεθοδολογία που απαιτείται σε κάθε περίπτωση.</w:t>
            </w:r>
          </w:p>
          <w:p w14:paraId="44E8D4FA"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7E8AC5E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E74B685"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724E2B" w14:paraId="0260ED4D" w14:textId="77777777" w:rsidTr="00305D37">
        <w:tc>
          <w:tcPr>
            <w:tcW w:w="8472" w:type="dxa"/>
            <w:gridSpan w:val="2"/>
            <w:tcBorders>
              <w:top w:val="nil"/>
              <w:bottom w:val="nil"/>
            </w:tcBorders>
            <w:shd w:val="clear" w:color="auto" w:fill="DDD9C3" w:themeFill="background2" w:themeFillShade="E6"/>
          </w:tcPr>
          <w:p w14:paraId="2CD855D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AF62180"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B7C43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92A8CB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0641D4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1BC3B8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E77EE3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9F9832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4292F3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B05CF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9050F0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21F72E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B8750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1241C0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154944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4CA6B06"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478943A"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0DB671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C0F888B"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24E2B" w14:paraId="1DEBB87C" w14:textId="77777777" w:rsidTr="00305D37">
        <w:tc>
          <w:tcPr>
            <w:tcW w:w="8472" w:type="dxa"/>
            <w:gridSpan w:val="2"/>
            <w:tcBorders>
              <w:bottom w:val="single" w:sz="4" w:space="0" w:color="auto"/>
            </w:tcBorders>
          </w:tcPr>
          <w:p w14:paraId="3F6FFFA5" w14:textId="77777777" w:rsidR="000F4FD4" w:rsidRPr="00705AAD" w:rsidRDefault="000F4FD4" w:rsidP="00305D37">
            <w:pPr>
              <w:rPr>
                <w:rFonts w:ascii="Calibri" w:hAnsi="Calibri" w:cs="Arial"/>
                <w:color w:val="002060"/>
                <w:sz w:val="20"/>
                <w:szCs w:val="20"/>
                <w:lang w:val="el-GR"/>
              </w:rPr>
            </w:pPr>
          </w:p>
          <w:p w14:paraId="46AF361B" w14:textId="77777777" w:rsidR="000F4FD4" w:rsidRPr="0026145F" w:rsidRDefault="000F4FD4" w:rsidP="00305D37">
            <w:pPr>
              <w:widowControl w:val="0"/>
              <w:autoSpaceDE w:val="0"/>
              <w:autoSpaceDN w:val="0"/>
              <w:adjustRightInd w:val="0"/>
              <w:rPr>
                <w:rFonts w:ascii="Calibri" w:eastAsia="Calibri" w:hAnsi="Calibri"/>
                <w:lang w:val="el-GR"/>
              </w:rPr>
            </w:pPr>
          </w:p>
          <w:p w14:paraId="4ABB897E" w14:textId="08A91913" w:rsidR="000F4FD4" w:rsidRPr="0026145F" w:rsidRDefault="00C5744D" w:rsidP="00FC1AC1">
            <w:pPr>
              <w:pStyle w:val="ab"/>
              <w:widowControl w:val="0"/>
              <w:numPr>
                <w:ilvl w:val="0"/>
                <w:numId w:val="3"/>
              </w:numPr>
              <w:autoSpaceDE w:val="0"/>
              <w:autoSpaceDN w:val="0"/>
              <w:adjustRightInd w:val="0"/>
              <w:jc w:val="both"/>
              <w:rPr>
                <w:rFonts w:eastAsia="Calibri"/>
              </w:rPr>
            </w:pPr>
            <w:r w:rsidRPr="0026145F">
              <w:rPr>
                <w:rFonts w:eastAsia="Calibri"/>
              </w:rPr>
              <w:t>Αναζήτηση, ανάλυση και σύνθεση δεδομένων και πληροφοριών, με τη χρήση σύγχρονων επιστημονικών εργαλείων για την επίλυση προβλημάτων σε εξειδικευμένες εφαρμογές.</w:t>
            </w:r>
          </w:p>
          <w:p w14:paraId="07E49DFA" w14:textId="7485BE62" w:rsidR="00115984" w:rsidRPr="0026145F" w:rsidRDefault="00C5744D" w:rsidP="00FC1AC1">
            <w:pPr>
              <w:pStyle w:val="ab"/>
              <w:widowControl w:val="0"/>
              <w:numPr>
                <w:ilvl w:val="0"/>
                <w:numId w:val="3"/>
              </w:numPr>
              <w:autoSpaceDE w:val="0"/>
              <w:autoSpaceDN w:val="0"/>
              <w:adjustRightInd w:val="0"/>
              <w:jc w:val="both"/>
              <w:rPr>
                <w:rFonts w:eastAsia="Calibri"/>
              </w:rPr>
            </w:pPr>
            <w:r w:rsidRPr="0026145F">
              <w:rPr>
                <w:rFonts w:eastAsia="Calibri"/>
              </w:rPr>
              <w:t>Προσαρμογή σε νέες καταστάσεις</w:t>
            </w:r>
            <w:r w:rsidR="00911299" w:rsidRPr="0026145F">
              <w:rPr>
                <w:rFonts w:eastAsia="Calibri"/>
              </w:rPr>
              <w:t>.</w:t>
            </w:r>
          </w:p>
          <w:p w14:paraId="10736E36" w14:textId="774EF983" w:rsidR="00911299" w:rsidRPr="0026145F" w:rsidRDefault="00911299" w:rsidP="00FC1AC1">
            <w:pPr>
              <w:pStyle w:val="ab"/>
              <w:widowControl w:val="0"/>
              <w:numPr>
                <w:ilvl w:val="0"/>
                <w:numId w:val="3"/>
              </w:numPr>
              <w:autoSpaceDE w:val="0"/>
              <w:autoSpaceDN w:val="0"/>
              <w:adjustRightInd w:val="0"/>
              <w:jc w:val="both"/>
              <w:rPr>
                <w:rFonts w:eastAsia="Calibri"/>
              </w:rPr>
            </w:pPr>
            <w:r w:rsidRPr="0026145F">
              <w:rPr>
                <w:rFonts w:eastAsia="Calibri"/>
              </w:rPr>
              <w:t>Χειρισμός πολύπλοκων θεμάτων.</w:t>
            </w:r>
          </w:p>
          <w:p w14:paraId="0FFFB702" w14:textId="31C9AD60" w:rsidR="00115984" w:rsidRPr="0026145F" w:rsidRDefault="00115984" w:rsidP="00FC1AC1">
            <w:pPr>
              <w:pStyle w:val="ab"/>
              <w:widowControl w:val="0"/>
              <w:numPr>
                <w:ilvl w:val="0"/>
                <w:numId w:val="3"/>
              </w:numPr>
              <w:autoSpaceDE w:val="0"/>
              <w:autoSpaceDN w:val="0"/>
              <w:adjustRightInd w:val="0"/>
              <w:jc w:val="both"/>
              <w:rPr>
                <w:rFonts w:eastAsia="Calibri"/>
              </w:rPr>
            </w:pPr>
            <w:r w:rsidRPr="0026145F">
              <w:rPr>
                <w:rFonts w:eastAsia="Calibri"/>
              </w:rPr>
              <w:t>Παραγωγή νέων ερευνητικών ιδεών</w:t>
            </w:r>
            <w:r w:rsidR="00911299" w:rsidRPr="0026145F">
              <w:rPr>
                <w:rFonts w:eastAsia="Calibri"/>
              </w:rPr>
              <w:t>.</w:t>
            </w:r>
          </w:p>
          <w:p w14:paraId="76A7E747" w14:textId="5D1BA27D" w:rsidR="00115984" w:rsidRPr="0026145F" w:rsidRDefault="00911299" w:rsidP="00FC1AC1">
            <w:pPr>
              <w:pStyle w:val="ab"/>
              <w:widowControl w:val="0"/>
              <w:numPr>
                <w:ilvl w:val="0"/>
                <w:numId w:val="3"/>
              </w:numPr>
              <w:autoSpaceDE w:val="0"/>
              <w:autoSpaceDN w:val="0"/>
              <w:adjustRightInd w:val="0"/>
              <w:jc w:val="both"/>
              <w:rPr>
                <w:rFonts w:eastAsia="Calibri"/>
              </w:rPr>
            </w:pPr>
            <w:r w:rsidRPr="0026145F">
              <w:rPr>
                <w:rFonts w:eastAsia="Calibri"/>
              </w:rPr>
              <w:t>Άσκηση κριτικής και αυτοκριτικής ικανότητας και λήψη αποφάσεων.</w:t>
            </w:r>
          </w:p>
          <w:p w14:paraId="08359012" w14:textId="47CCCCC4" w:rsidR="00911299" w:rsidRPr="0026145F" w:rsidRDefault="00911299" w:rsidP="00FC1AC1">
            <w:pPr>
              <w:pStyle w:val="ab"/>
              <w:widowControl w:val="0"/>
              <w:numPr>
                <w:ilvl w:val="0"/>
                <w:numId w:val="3"/>
              </w:numPr>
              <w:autoSpaceDE w:val="0"/>
              <w:autoSpaceDN w:val="0"/>
              <w:adjustRightInd w:val="0"/>
              <w:jc w:val="both"/>
              <w:rPr>
                <w:rFonts w:eastAsia="Calibri"/>
              </w:rPr>
            </w:pPr>
            <w:r w:rsidRPr="0026145F">
              <w:rPr>
                <w:rFonts w:eastAsia="Calibri"/>
              </w:rPr>
              <w:t>Εργασία σε διεθνές περιβάλλον</w:t>
            </w:r>
          </w:p>
          <w:p w14:paraId="16D8575E" w14:textId="508F92FF" w:rsidR="00911299" w:rsidRPr="0026145F" w:rsidRDefault="00911299" w:rsidP="00FC1AC1">
            <w:pPr>
              <w:pStyle w:val="ab"/>
              <w:widowControl w:val="0"/>
              <w:numPr>
                <w:ilvl w:val="0"/>
                <w:numId w:val="3"/>
              </w:numPr>
              <w:autoSpaceDE w:val="0"/>
              <w:autoSpaceDN w:val="0"/>
              <w:adjustRightInd w:val="0"/>
              <w:jc w:val="both"/>
              <w:rPr>
                <w:rFonts w:eastAsia="Calibri"/>
              </w:rPr>
            </w:pPr>
            <w:r w:rsidRPr="0026145F">
              <w:rPr>
                <w:rFonts w:eastAsia="Calibri"/>
              </w:rPr>
              <w:t>Ανάπτυξη ικανοτήτων για διάχυση του πρωτότυπου επιστημονικού και ερευνητικού έργου για τη διεύρυνση των ανθρωπίνων πόρων που θα εφαρμόζουν τη νέα προστιθέμενη επιστημονική αξία.</w:t>
            </w:r>
          </w:p>
          <w:p w14:paraId="1A2ADFB9" w14:textId="77777777" w:rsidR="000F4FD4" w:rsidRDefault="000F4FD4" w:rsidP="00305D37">
            <w:pPr>
              <w:widowControl w:val="0"/>
              <w:autoSpaceDE w:val="0"/>
              <w:autoSpaceDN w:val="0"/>
              <w:adjustRightInd w:val="0"/>
              <w:spacing w:after="60"/>
              <w:rPr>
                <w:rFonts w:ascii="Calibri" w:hAnsi="Calibri" w:cs="Arial"/>
                <w:i/>
                <w:sz w:val="16"/>
                <w:szCs w:val="16"/>
                <w:lang w:val="el-GR"/>
              </w:rPr>
            </w:pPr>
          </w:p>
          <w:p w14:paraId="4CBD86DD" w14:textId="4B23095C" w:rsidR="00724E2B" w:rsidRPr="00705AAD" w:rsidRDefault="00724E2B" w:rsidP="00305D37">
            <w:pPr>
              <w:widowControl w:val="0"/>
              <w:autoSpaceDE w:val="0"/>
              <w:autoSpaceDN w:val="0"/>
              <w:adjustRightInd w:val="0"/>
              <w:spacing w:after="60"/>
              <w:rPr>
                <w:rFonts w:ascii="Calibri" w:hAnsi="Calibri" w:cs="Arial"/>
                <w:i/>
                <w:sz w:val="16"/>
                <w:szCs w:val="16"/>
                <w:lang w:val="el-GR"/>
              </w:rPr>
            </w:pPr>
          </w:p>
        </w:tc>
      </w:tr>
    </w:tbl>
    <w:p w14:paraId="77112B9C" w14:textId="77777777" w:rsidR="000F4FD4" w:rsidRPr="00705AAD" w:rsidRDefault="000F4FD4" w:rsidP="00FC1AC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402478" w14:paraId="423A0E25" w14:textId="77777777" w:rsidTr="007673F3">
        <w:tc>
          <w:tcPr>
            <w:tcW w:w="8472" w:type="dxa"/>
          </w:tcPr>
          <w:p w14:paraId="68C2F336" w14:textId="77777777" w:rsidR="000F4FD4" w:rsidRDefault="000F4FD4" w:rsidP="007673F3">
            <w:pPr>
              <w:rPr>
                <w:rFonts w:ascii="Calibri" w:eastAsia="Calibri" w:hAnsi="Calibri"/>
                <w:iCs/>
                <w:color w:val="002060"/>
                <w:lang w:val="el-GR"/>
              </w:rPr>
            </w:pPr>
          </w:p>
          <w:p w14:paraId="19F93C0E" w14:textId="1DC22D69" w:rsidR="000F4FD4" w:rsidRPr="00287C3B" w:rsidRDefault="00402478" w:rsidP="00287C3B">
            <w:pPr>
              <w:jc w:val="both"/>
              <w:rPr>
                <w:rFonts w:asciiTheme="minorHAnsi" w:eastAsia="Calibri" w:hAnsiTheme="minorHAnsi" w:cstheme="minorHAnsi"/>
                <w:iCs/>
                <w:color w:val="002060"/>
                <w:sz w:val="22"/>
                <w:szCs w:val="22"/>
                <w:lang w:val="el-GR"/>
              </w:rPr>
            </w:pPr>
            <w:r w:rsidRPr="00287C3B">
              <w:rPr>
                <w:rFonts w:asciiTheme="minorHAnsi" w:hAnsiTheme="minorHAnsi" w:cstheme="minorHAnsi"/>
                <w:sz w:val="22"/>
                <w:szCs w:val="22"/>
              </w:rPr>
              <w:t>To</w:t>
            </w:r>
            <w:r w:rsidRPr="00287C3B">
              <w:rPr>
                <w:rFonts w:asciiTheme="minorHAnsi" w:hAnsiTheme="minorHAnsi" w:cstheme="minorHAnsi"/>
                <w:sz w:val="22"/>
                <w:szCs w:val="22"/>
                <w:lang w:val="el-GR"/>
              </w:rPr>
              <w:t xml:space="preserve"> μάθημα περιλαμβάνει την επισκόπηση των Οικονομικών Καταστάσεων των επιχειρήσεων σύμφωνα με τα Διεθνή Ελεγκτικά Πρότυπα και τις Διεθνώς Παραδεκτές Λογιστικές Αρχές. Η σχετική ανάλυση περιλαμβάνει την επισκόπηση των χρηματοοικονομικών και άλλων κινδύνων που επηρεάζουν τις Οικονομικές Καταστάσεις των Επιχειρήσεων, ενώ έμφαση δίνεται στην σχετική Αξιολόγηση του Συστήματος Εσωτερικού Ελέγχου των επιχειρήσεων από την σκοπιά του Ορκωτού Ελεγκτή Λογιστή για κάθε έναν από τους λογαριασμούς Ισολογισμού και Αποτελεσμάτων, όπως και άλλων μη ποσοτικών στοιχείων (</w:t>
            </w:r>
            <w:proofErr w:type="spellStart"/>
            <w:r w:rsidRPr="00287C3B">
              <w:rPr>
                <w:rFonts w:asciiTheme="minorHAnsi" w:hAnsiTheme="minorHAnsi" w:cstheme="minorHAnsi"/>
                <w:sz w:val="22"/>
                <w:szCs w:val="22"/>
                <w:lang w:val="en-GB"/>
              </w:rPr>
              <w:t>non</w:t>
            </w:r>
            <w:r w:rsidRPr="00287C3B">
              <w:rPr>
                <w:rFonts w:asciiTheme="minorHAnsi" w:hAnsiTheme="minorHAnsi" w:cstheme="minorHAnsi"/>
                <w:sz w:val="22"/>
                <w:szCs w:val="22"/>
                <w:lang w:val="el-GR"/>
              </w:rPr>
              <w:t xml:space="preserve"> </w:t>
            </w:r>
            <w:r w:rsidRPr="00287C3B">
              <w:rPr>
                <w:rFonts w:asciiTheme="minorHAnsi" w:hAnsiTheme="minorHAnsi" w:cstheme="minorHAnsi"/>
                <w:sz w:val="22"/>
                <w:szCs w:val="22"/>
                <w:lang w:val="en-GB"/>
              </w:rPr>
              <w:t>financial</w:t>
            </w:r>
            <w:proofErr w:type="spellEnd"/>
            <w:r w:rsidRPr="00287C3B">
              <w:rPr>
                <w:rFonts w:asciiTheme="minorHAnsi" w:hAnsiTheme="minorHAnsi" w:cstheme="minorHAnsi"/>
                <w:sz w:val="22"/>
                <w:szCs w:val="22"/>
                <w:lang w:val="el-GR"/>
              </w:rPr>
              <w:t xml:space="preserve"> </w:t>
            </w:r>
            <w:r w:rsidRPr="00287C3B">
              <w:rPr>
                <w:rFonts w:asciiTheme="minorHAnsi" w:hAnsiTheme="minorHAnsi" w:cstheme="minorHAnsi"/>
                <w:sz w:val="22"/>
                <w:szCs w:val="22"/>
                <w:lang w:val="en-GB"/>
              </w:rPr>
              <w:t>measures</w:t>
            </w:r>
            <w:r w:rsidRPr="00287C3B">
              <w:rPr>
                <w:rFonts w:asciiTheme="minorHAnsi" w:hAnsiTheme="minorHAnsi" w:cstheme="minorHAnsi"/>
                <w:sz w:val="22"/>
                <w:szCs w:val="22"/>
                <w:lang w:val="el-GR"/>
              </w:rPr>
              <w:t>) που μπορεί να αποτελούν αντικείμενο επισκόπησης για τον Ορκωτό Ελεγκτή Λογιστή. Τέλος, γίνεται εκτενής αναφορά στις Διαδικασίες Ελέγχου όλων των Κυκλωμάτων που συνιστούν τις Οικονομικές Καταστάσεις των Επιχειρήσεων.</w:t>
            </w:r>
          </w:p>
          <w:p w14:paraId="0981ABF9" w14:textId="77777777" w:rsidR="000F4FD4" w:rsidRDefault="000F4FD4" w:rsidP="007673F3">
            <w:pPr>
              <w:rPr>
                <w:rFonts w:ascii="Calibri" w:eastAsia="Calibri" w:hAnsi="Calibri"/>
                <w:iCs/>
                <w:color w:val="002060"/>
                <w:lang w:val="el-GR"/>
              </w:rPr>
            </w:pPr>
          </w:p>
          <w:p w14:paraId="4EAF1C7D" w14:textId="77777777" w:rsidR="000F4FD4" w:rsidRPr="0026145F" w:rsidRDefault="000F4FD4" w:rsidP="007673F3">
            <w:pPr>
              <w:rPr>
                <w:rFonts w:ascii="Calibri" w:eastAsia="Calibri" w:hAnsi="Calibri"/>
                <w:iCs/>
                <w:lang w:val="el-GR"/>
              </w:rPr>
            </w:pPr>
          </w:p>
          <w:p w14:paraId="2EE4C79F" w14:textId="79D572C0" w:rsidR="000F4FD4" w:rsidRDefault="00E7044C" w:rsidP="007673F3">
            <w:pPr>
              <w:rPr>
                <w:rFonts w:ascii="Calibri" w:eastAsia="Calibri" w:hAnsi="Calibri"/>
                <w:iCs/>
                <w:lang w:val="el-GR"/>
              </w:rPr>
            </w:pPr>
            <w:r w:rsidRPr="0026145F">
              <w:rPr>
                <w:rFonts w:ascii="Calibri" w:eastAsia="Calibri" w:hAnsi="Calibri"/>
                <w:iCs/>
                <w:lang w:val="el-GR"/>
              </w:rPr>
              <w:t>Βασικές ενότητες:</w:t>
            </w:r>
          </w:p>
          <w:p w14:paraId="0CA038F2" w14:textId="77777777" w:rsidR="00724E2B" w:rsidRPr="0026145F" w:rsidRDefault="00724E2B" w:rsidP="007673F3">
            <w:pPr>
              <w:rPr>
                <w:rFonts w:ascii="Calibri" w:eastAsia="Calibri" w:hAnsi="Calibri"/>
                <w:iCs/>
                <w:lang w:val="el-GR"/>
              </w:rPr>
            </w:pPr>
          </w:p>
          <w:p w14:paraId="023E76B3" w14:textId="2215D1B3" w:rsidR="00E7044C" w:rsidRPr="0026145F" w:rsidRDefault="00E7044C" w:rsidP="00FC1AC1">
            <w:pPr>
              <w:pStyle w:val="ab"/>
              <w:numPr>
                <w:ilvl w:val="0"/>
                <w:numId w:val="8"/>
              </w:numPr>
              <w:rPr>
                <w:rFonts w:eastAsia="Calibri"/>
                <w:iCs/>
              </w:rPr>
            </w:pPr>
            <w:r w:rsidRPr="0026145F">
              <w:rPr>
                <w:rFonts w:eastAsia="Calibri"/>
                <w:iCs/>
              </w:rPr>
              <w:t>Ε</w:t>
            </w:r>
            <w:r w:rsidR="00C078A5" w:rsidRPr="0026145F">
              <w:rPr>
                <w:rFonts w:eastAsia="Calibri"/>
                <w:iCs/>
              </w:rPr>
              <w:t>ισαγωγή στην Ελεγκτική – Διακρίσεις στην Ελεγκτική – Είδη Ελέγχων.</w:t>
            </w:r>
          </w:p>
          <w:p w14:paraId="5ECE9068" w14:textId="1EB11ABD" w:rsidR="00574391" w:rsidRPr="0026145F" w:rsidRDefault="00574391" w:rsidP="00FC1AC1">
            <w:pPr>
              <w:pStyle w:val="ab"/>
              <w:numPr>
                <w:ilvl w:val="0"/>
                <w:numId w:val="8"/>
              </w:numPr>
              <w:rPr>
                <w:rFonts w:eastAsia="Calibri"/>
                <w:iCs/>
              </w:rPr>
            </w:pPr>
            <w:r w:rsidRPr="0026145F">
              <w:rPr>
                <w:rFonts w:eastAsia="Calibri"/>
                <w:iCs/>
              </w:rPr>
              <w:t>Ε</w:t>
            </w:r>
            <w:r w:rsidR="00782FF8" w:rsidRPr="0026145F">
              <w:rPr>
                <w:rFonts w:eastAsia="Calibri"/>
                <w:iCs/>
              </w:rPr>
              <w:t>λεγκτικές Αρχές και διεθνή ελεγκτικά πρότυπα</w:t>
            </w:r>
          </w:p>
          <w:p w14:paraId="3DFBF867" w14:textId="5A49D56E" w:rsidR="00574391" w:rsidRPr="0026145F" w:rsidRDefault="00782FF8" w:rsidP="00FC1AC1">
            <w:pPr>
              <w:pStyle w:val="ab"/>
              <w:numPr>
                <w:ilvl w:val="0"/>
                <w:numId w:val="8"/>
              </w:numPr>
              <w:rPr>
                <w:rFonts w:eastAsia="Calibri"/>
                <w:iCs/>
              </w:rPr>
            </w:pPr>
            <w:r w:rsidRPr="0026145F">
              <w:rPr>
                <w:rFonts w:eastAsia="Calibri"/>
                <w:iCs/>
              </w:rPr>
              <w:t>Ηθική και δεοντολογία</w:t>
            </w:r>
          </w:p>
          <w:p w14:paraId="543D1C7A" w14:textId="1B1C16D3" w:rsidR="00574391" w:rsidRPr="0026145F" w:rsidRDefault="00574391" w:rsidP="00FC1AC1">
            <w:pPr>
              <w:pStyle w:val="ab"/>
              <w:numPr>
                <w:ilvl w:val="0"/>
                <w:numId w:val="8"/>
              </w:numPr>
              <w:rPr>
                <w:rFonts w:eastAsia="Calibri"/>
                <w:iCs/>
              </w:rPr>
            </w:pPr>
            <w:r w:rsidRPr="0026145F">
              <w:rPr>
                <w:rFonts w:eastAsia="Calibri"/>
                <w:iCs/>
              </w:rPr>
              <w:t>Ελεγκτική</w:t>
            </w:r>
            <w:r w:rsidR="00782FF8" w:rsidRPr="0026145F">
              <w:rPr>
                <w:rFonts w:eastAsia="Calibri"/>
                <w:iCs/>
              </w:rPr>
              <w:t xml:space="preserve"> μεθοδολογία, τεχνικές και διαδικασία</w:t>
            </w:r>
          </w:p>
          <w:p w14:paraId="0D9A4170" w14:textId="3F168178" w:rsidR="00574391" w:rsidRPr="0026145F" w:rsidRDefault="00782FF8" w:rsidP="00FC1AC1">
            <w:pPr>
              <w:pStyle w:val="ab"/>
              <w:numPr>
                <w:ilvl w:val="0"/>
                <w:numId w:val="8"/>
              </w:numPr>
              <w:rPr>
                <w:rFonts w:eastAsia="Calibri"/>
                <w:iCs/>
              </w:rPr>
            </w:pPr>
            <w:r w:rsidRPr="0026145F">
              <w:rPr>
                <w:rFonts w:eastAsia="Calibri"/>
                <w:iCs/>
              </w:rPr>
              <w:t>Προγραμματισμός, επάνδρωση και προετοιμασία ελέγχου</w:t>
            </w:r>
          </w:p>
          <w:p w14:paraId="13A8F1FC" w14:textId="3EDD3FEA" w:rsidR="00574391" w:rsidRPr="0026145F" w:rsidRDefault="00782FF8" w:rsidP="00FC1AC1">
            <w:pPr>
              <w:pStyle w:val="ab"/>
              <w:numPr>
                <w:ilvl w:val="0"/>
                <w:numId w:val="8"/>
              </w:numPr>
              <w:rPr>
                <w:rFonts w:eastAsia="Calibri"/>
                <w:iCs/>
              </w:rPr>
            </w:pPr>
            <w:r w:rsidRPr="0026145F">
              <w:rPr>
                <w:rFonts w:eastAsia="Calibri"/>
                <w:iCs/>
              </w:rPr>
              <w:t>Εκτέλεση ελεγκτικής εργασίας, ελεγκτικά τεκμήρια και τεκμηρίωση ελέγχου</w:t>
            </w:r>
          </w:p>
          <w:p w14:paraId="48E9D7F6" w14:textId="19992894" w:rsidR="00782FF8" w:rsidRPr="0026145F" w:rsidRDefault="00782FF8" w:rsidP="00FC1AC1">
            <w:pPr>
              <w:pStyle w:val="ab"/>
              <w:numPr>
                <w:ilvl w:val="0"/>
                <w:numId w:val="8"/>
              </w:numPr>
              <w:rPr>
                <w:rFonts w:eastAsia="Calibri"/>
                <w:iCs/>
              </w:rPr>
            </w:pPr>
            <w:r w:rsidRPr="0026145F">
              <w:rPr>
                <w:rFonts w:eastAsia="Calibri"/>
                <w:iCs/>
              </w:rPr>
              <w:t>Ελεγκτικός κίνδυνος</w:t>
            </w:r>
          </w:p>
          <w:p w14:paraId="23B67C5A" w14:textId="3238ED29" w:rsidR="00782FF8" w:rsidRPr="0026145F" w:rsidRDefault="00782FF8" w:rsidP="00FC1AC1">
            <w:pPr>
              <w:pStyle w:val="ab"/>
              <w:numPr>
                <w:ilvl w:val="0"/>
                <w:numId w:val="8"/>
              </w:numPr>
              <w:rPr>
                <w:rFonts w:eastAsia="Calibri"/>
                <w:iCs/>
              </w:rPr>
            </w:pPr>
            <w:r w:rsidRPr="0026145F">
              <w:rPr>
                <w:rFonts w:eastAsia="Calibri"/>
                <w:iCs/>
              </w:rPr>
              <w:t xml:space="preserve">Παραδοχές οικονομικών καταστάσεων και αξιολόγηση συστήματος εσωτερικού ελέγχου (χρηματοοικονομικοί κίνδυνοι και επάρκεια – αποτελεσματικότητα χρηματοοικονομικών δικλείδων ασφαλείας </w:t>
            </w:r>
          </w:p>
          <w:p w14:paraId="4CEF1DE1" w14:textId="4C3EDF37" w:rsidR="00782FF8" w:rsidRPr="0026145F" w:rsidRDefault="00782FF8" w:rsidP="00FC1AC1">
            <w:pPr>
              <w:pStyle w:val="ab"/>
              <w:numPr>
                <w:ilvl w:val="0"/>
                <w:numId w:val="8"/>
              </w:numPr>
              <w:rPr>
                <w:rFonts w:eastAsia="Calibri"/>
                <w:iCs/>
              </w:rPr>
            </w:pPr>
            <w:r w:rsidRPr="0026145F">
              <w:rPr>
                <w:rFonts w:eastAsia="Calibri"/>
                <w:iCs/>
              </w:rPr>
              <w:t>Δειγματοληψία</w:t>
            </w:r>
          </w:p>
          <w:p w14:paraId="230618B9" w14:textId="75B9B11A" w:rsidR="00782FF8" w:rsidRPr="0026145F" w:rsidRDefault="00782FF8" w:rsidP="00FC1AC1">
            <w:pPr>
              <w:pStyle w:val="ab"/>
              <w:numPr>
                <w:ilvl w:val="0"/>
                <w:numId w:val="8"/>
              </w:numPr>
              <w:rPr>
                <w:rFonts w:eastAsia="Calibri"/>
                <w:iCs/>
              </w:rPr>
            </w:pPr>
            <w:r w:rsidRPr="0026145F">
              <w:rPr>
                <w:rFonts w:eastAsia="Calibri"/>
                <w:iCs/>
              </w:rPr>
              <w:t>Ελεγκτική και μηχανογραφικά συστήματα</w:t>
            </w:r>
          </w:p>
          <w:p w14:paraId="6FCC19D8" w14:textId="071A030E" w:rsidR="00782FF8" w:rsidRPr="0026145F" w:rsidRDefault="00782FF8" w:rsidP="00FC1AC1">
            <w:pPr>
              <w:pStyle w:val="ab"/>
              <w:numPr>
                <w:ilvl w:val="0"/>
                <w:numId w:val="8"/>
              </w:numPr>
              <w:rPr>
                <w:rFonts w:eastAsia="Calibri"/>
                <w:iCs/>
              </w:rPr>
            </w:pPr>
            <w:r w:rsidRPr="0026145F">
              <w:rPr>
                <w:rFonts w:eastAsia="Calibri"/>
                <w:iCs/>
              </w:rPr>
              <w:t>Εκθέσεις ελέγχου</w:t>
            </w:r>
          </w:p>
          <w:p w14:paraId="0BF3D2B5" w14:textId="5B73DA31" w:rsidR="00782FF8" w:rsidRPr="0026145F" w:rsidRDefault="00782FF8" w:rsidP="00FC1AC1">
            <w:pPr>
              <w:pStyle w:val="ab"/>
              <w:numPr>
                <w:ilvl w:val="0"/>
                <w:numId w:val="8"/>
              </w:numPr>
              <w:rPr>
                <w:rFonts w:eastAsia="Calibri"/>
                <w:iCs/>
              </w:rPr>
            </w:pPr>
            <w:r w:rsidRPr="0026145F">
              <w:rPr>
                <w:rFonts w:eastAsia="Calibri"/>
                <w:iCs/>
              </w:rPr>
              <w:t xml:space="preserve">Διαδικασίες ελέγχου κυκλώματος απαιτήσεων </w:t>
            </w:r>
          </w:p>
          <w:p w14:paraId="06867C38" w14:textId="0A66021F" w:rsidR="00782FF8" w:rsidRPr="0026145F" w:rsidRDefault="00782FF8" w:rsidP="00FC1AC1">
            <w:pPr>
              <w:pStyle w:val="ab"/>
              <w:numPr>
                <w:ilvl w:val="0"/>
                <w:numId w:val="8"/>
              </w:numPr>
              <w:rPr>
                <w:rFonts w:eastAsia="Calibri"/>
                <w:iCs/>
              </w:rPr>
            </w:pPr>
            <w:r w:rsidRPr="0026145F">
              <w:rPr>
                <w:rFonts w:eastAsia="Calibri"/>
                <w:iCs/>
              </w:rPr>
              <w:t>Διαδικασίες ελέγχου κυκλώματος υποχρεώσεων</w:t>
            </w:r>
          </w:p>
          <w:p w14:paraId="7C9730EB" w14:textId="77777777" w:rsidR="00B83F2B" w:rsidRPr="0026145F" w:rsidRDefault="00B83F2B" w:rsidP="00FC1AC1">
            <w:pPr>
              <w:pStyle w:val="ab"/>
              <w:numPr>
                <w:ilvl w:val="0"/>
                <w:numId w:val="8"/>
              </w:numPr>
              <w:rPr>
                <w:rFonts w:eastAsia="Calibri"/>
                <w:iCs/>
              </w:rPr>
            </w:pPr>
            <w:r w:rsidRPr="0026145F">
              <w:rPr>
                <w:rFonts w:eastAsia="Calibri"/>
                <w:iCs/>
              </w:rPr>
              <w:t>Διαδικασίες Ελέγχου Κυκλώματος Αποθεμάτων.</w:t>
            </w:r>
          </w:p>
          <w:p w14:paraId="4F3C955D" w14:textId="77777777" w:rsidR="00B83F2B" w:rsidRPr="0026145F" w:rsidRDefault="00B83F2B" w:rsidP="00FC1AC1">
            <w:pPr>
              <w:pStyle w:val="ab"/>
              <w:numPr>
                <w:ilvl w:val="0"/>
                <w:numId w:val="8"/>
              </w:numPr>
              <w:rPr>
                <w:rFonts w:eastAsia="Calibri"/>
                <w:iCs/>
              </w:rPr>
            </w:pPr>
            <w:r w:rsidRPr="0026145F">
              <w:rPr>
                <w:rFonts w:eastAsia="Calibri"/>
                <w:iCs/>
              </w:rPr>
              <w:t>Διαδικασίες Ελέγχου Κυκλώματος Παγίων.</w:t>
            </w:r>
          </w:p>
          <w:p w14:paraId="623B0380" w14:textId="77777777" w:rsidR="00B83F2B" w:rsidRPr="0026145F" w:rsidRDefault="00B83F2B" w:rsidP="00FC1AC1">
            <w:pPr>
              <w:pStyle w:val="ab"/>
              <w:numPr>
                <w:ilvl w:val="0"/>
                <w:numId w:val="8"/>
              </w:numPr>
              <w:rPr>
                <w:rFonts w:eastAsia="Calibri"/>
                <w:iCs/>
              </w:rPr>
            </w:pPr>
            <w:r w:rsidRPr="0026145F">
              <w:rPr>
                <w:rFonts w:eastAsia="Calibri"/>
                <w:iCs/>
              </w:rPr>
              <w:t>Διαδικασίες Ελέγχου Κυκλώματος Διαθεσίμων.</w:t>
            </w:r>
          </w:p>
          <w:p w14:paraId="4ADDA7B9" w14:textId="77777777" w:rsidR="00B83F2B" w:rsidRPr="0026145F" w:rsidRDefault="00B83F2B" w:rsidP="00FC1AC1">
            <w:pPr>
              <w:pStyle w:val="ab"/>
              <w:numPr>
                <w:ilvl w:val="0"/>
                <w:numId w:val="8"/>
              </w:numPr>
              <w:rPr>
                <w:rFonts w:eastAsia="Calibri"/>
                <w:iCs/>
              </w:rPr>
            </w:pPr>
            <w:r w:rsidRPr="0026145F">
              <w:rPr>
                <w:rFonts w:eastAsia="Calibri"/>
                <w:iCs/>
              </w:rPr>
              <w:t>Διαδικασίες Ελέγχου Κυκλώματος Αποθεμάτων.</w:t>
            </w:r>
          </w:p>
          <w:p w14:paraId="347845EA" w14:textId="77777777" w:rsidR="00B83F2B" w:rsidRPr="0026145F" w:rsidRDefault="00B83F2B" w:rsidP="00FC1AC1">
            <w:pPr>
              <w:pStyle w:val="ab"/>
              <w:numPr>
                <w:ilvl w:val="0"/>
                <w:numId w:val="8"/>
              </w:numPr>
              <w:rPr>
                <w:rFonts w:eastAsia="Calibri"/>
                <w:iCs/>
              </w:rPr>
            </w:pPr>
            <w:r w:rsidRPr="0026145F">
              <w:rPr>
                <w:rFonts w:eastAsia="Calibri"/>
                <w:iCs/>
              </w:rPr>
              <w:t>Διαδικασίες Ελέγχου Κυκλώματος Παγίων.</w:t>
            </w:r>
          </w:p>
          <w:p w14:paraId="168490E7" w14:textId="5F8228E6" w:rsidR="00A47B1A" w:rsidRPr="0026145F" w:rsidRDefault="00B83F2B" w:rsidP="00FC1AC1">
            <w:pPr>
              <w:pStyle w:val="ab"/>
              <w:numPr>
                <w:ilvl w:val="0"/>
                <w:numId w:val="8"/>
              </w:numPr>
              <w:rPr>
                <w:rFonts w:eastAsia="Calibri"/>
                <w:iCs/>
              </w:rPr>
            </w:pPr>
            <w:r w:rsidRPr="0026145F">
              <w:rPr>
                <w:rFonts w:eastAsia="Calibri"/>
                <w:iCs/>
              </w:rPr>
              <w:t>Διαδικασίες Ελέγχου Κυκλώματος Διαθεσίμων.</w:t>
            </w:r>
          </w:p>
          <w:p w14:paraId="76B7AC7B" w14:textId="77777777" w:rsidR="00F03B25" w:rsidRDefault="00F03B25" w:rsidP="007673F3">
            <w:pPr>
              <w:rPr>
                <w:rFonts w:ascii="Calibri" w:eastAsia="Calibri" w:hAnsi="Calibri"/>
                <w:iCs/>
                <w:color w:val="002060"/>
                <w:lang w:val="el-GR"/>
              </w:rPr>
            </w:pPr>
          </w:p>
          <w:p w14:paraId="7F60DE38" w14:textId="77777777" w:rsidR="000F4FD4" w:rsidRPr="00705AAD" w:rsidRDefault="000F4FD4" w:rsidP="007673F3">
            <w:pPr>
              <w:rPr>
                <w:rFonts w:ascii="Calibri" w:hAnsi="Calibri" w:cs="Arial"/>
                <w:color w:val="002060"/>
                <w:sz w:val="20"/>
                <w:szCs w:val="20"/>
                <w:lang w:val="el-GR"/>
              </w:rPr>
            </w:pPr>
          </w:p>
        </w:tc>
      </w:tr>
    </w:tbl>
    <w:p w14:paraId="76DAEB6A" w14:textId="614B9D83" w:rsidR="00271F7D" w:rsidRDefault="00271F7D">
      <w:pPr>
        <w:rPr>
          <w:rFonts w:ascii="Calibri" w:hAnsi="Calibri" w:cs="Arial"/>
          <w:b/>
          <w:color w:val="000000"/>
          <w:sz w:val="22"/>
          <w:szCs w:val="22"/>
          <w:lang w:val="el-GR"/>
        </w:rPr>
      </w:pPr>
    </w:p>
    <w:p w14:paraId="2CE69CB5" w14:textId="77777777" w:rsidR="00287C3B" w:rsidRDefault="00287C3B">
      <w:pPr>
        <w:rPr>
          <w:rFonts w:ascii="Calibri" w:hAnsi="Calibri" w:cs="Arial"/>
          <w:b/>
          <w:color w:val="000000"/>
          <w:sz w:val="22"/>
          <w:szCs w:val="22"/>
          <w:lang w:val="el-GR"/>
        </w:rPr>
      </w:pPr>
    </w:p>
    <w:p w14:paraId="478643F5" w14:textId="77777777" w:rsidR="000F4FD4" w:rsidRPr="00705AAD" w:rsidRDefault="000F4FD4" w:rsidP="00FC1AC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CF1A93" w14:paraId="215C8421" w14:textId="77777777" w:rsidTr="007673F3">
        <w:tc>
          <w:tcPr>
            <w:tcW w:w="3306" w:type="dxa"/>
            <w:shd w:val="clear" w:color="auto" w:fill="DDD9C3" w:themeFill="background2" w:themeFillShade="E6"/>
          </w:tcPr>
          <w:p w14:paraId="04E9F0F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DCECB5E" w14:textId="15C87316" w:rsidR="000F4FD4" w:rsidRPr="0026145F" w:rsidRDefault="00574391" w:rsidP="007673F3">
            <w:pPr>
              <w:spacing w:after="200" w:line="276" w:lineRule="auto"/>
              <w:rPr>
                <w:rFonts w:ascii="Calibri" w:eastAsia="Calibri" w:hAnsi="Calibri"/>
                <w:iCs/>
                <w:lang w:val="el-GR"/>
              </w:rPr>
            </w:pPr>
            <w:r w:rsidRPr="0026145F">
              <w:rPr>
                <w:rFonts w:ascii="Calibri" w:eastAsia="Calibri" w:hAnsi="Calibri"/>
                <w:iCs/>
                <w:lang w:val="el-GR"/>
              </w:rPr>
              <w:t>Δια ζώσης μαθήματα</w:t>
            </w:r>
          </w:p>
        </w:tc>
      </w:tr>
      <w:tr w:rsidR="000F4FD4" w:rsidRPr="00724E2B" w14:paraId="1DB61AA3" w14:textId="77777777" w:rsidTr="007673F3">
        <w:tc>
          <w:tcPr>
            <w:tcW w:w="3306" w:type="dxa"/>
            <w:shd w:val="clear" w:color="auto" w:fill="DDD9C3" w:themeFill="background2" w:themeFillShade="E6"/>
          </w:tcPr>
          <w:p w14:paraId="7545BB8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Τ.Π.Ε. στη Διδασκαλία, στην </w:t>
            </w:r>
            <w:r w:rsidRPr="00705AAD">
              <w:rPr>
                <w:rFonts w:ascii="Calibri" w:hAnsi="Calibri" w:cs="Arial"/>
                <w:i/>
                <w:sz w:val="16"/>
                <w:szCs w:val="16"/>
                <w:lang w:val="el-GR"/>
              </w:rPr>
              <w:lastRenderedPageBreak/>
              <w:t>Εργαστηριακή Εκπαίδευση, στην Επικοινωνία με τους φοιτητές</w:t>
            </w:r>
          </w:p>
        </w:tc>
        <w:tc>
          <w:tcPr>
            <w:tcW w:w="5166" w:type="dxa"/>
            <w:tcBorders>
              <w:bottom w:val="single" w:sz="4" w:space="0" w:color="auto"/>
            </w:tcBorders>
          </w:tcPr>
          <w:p w14:paraId="79DB6875" w14:textId="77777777" w:rsidR="000F4FD4" w:rsidRPr="0026145F" w:rsidRDefault="00C078A5" w:rsidP="00FC1AC1">
            <w:pPr>
              <w:pStyle w:val="ab"/>
              <w:numPr>
                <w:ilvl w:val="0"/>
                <w:numId w:val="4"/>
              </w:numPr>
              <w:rPr>
                <w:rFonts w:cs="Arial"/>
                <w:b/>
                <w:sz w:val="20"/>
                <w:szCs w:val="20"/>
              </w:rPr>
            </w:pPr>
            <w:r w:rsidRPr="0026145F">
              <w:rPr>
                <w:rFonts w:cs="Arial"/>
                <w:b/>
                <w:sz w:val="20"/>
                <w:szCs w:val="20"/>
              </w:rPr>
              <w:lastRenderedPageBreak/>
              <w:t xml:space="preserve">Χρήση Τ.Π.Ε στη Διδασκαλία (παρουσιάσεις σε </w:t>
            </w:r>
            <w:r w:rsidRPr="0026145F">
              <w:rPr>
                <w:rFonts w:cs="Arial"/>
                <w:b/>
                <w:sz w:val="20"/>
                <w:szCs w:val="20"/>
                <w:lang w:val="en-US"/>
              </w:rPr>
              <w:t>power</w:t>
            </w:r>
            <w:r w:rsidRPr="0026145F">
              <w:rPr>
                <w:rFonts w:cs="Arial"/>
                <w:b/>
                <w:sz w:val="20"/>
                <w:szCs w:val="20"/>
              </w:rPr>
              <w:t xml:space="preserve"> </w:t>
            </w:r>
            <w:r w:rsidRPr="0026145F">
              <w:rPr>
                <w:rFonts w:cs="Arial"/>
                <w:b/>
                <w:sz w:val="20"/>
                <w:szCs w:val="20"/>
                <w:lang w:val="en-US"/>
              </w:rPr>
              <w:t>point</w:t>
            </w:r>
            <w:r w:rsidRPr="0026145F">
              <w:rPr>
                <w:rFonts w:cs="Arial"/>
                <w:b/>
                <w:sz w:val="20"/>
                <w:szCs w:val="20"/>
              </w:rPr>
              <w:t>).</w:t>
            </w:r>
          </w:p>
          <w:p w14:paraId="0569D82D" w14:textId="77777777" w:rsidR="00C078A5" w:rsidRPr="0026145F" w:rsidRDefault="00C078A5" w:rsidP="00FC1AC1">
            <w:pPr>
              <w:pStyle w:val="ab"/>
              <w:numPr>
                <w:ilvl w:val="0"/>
                <w:numId w:val="4"/>
              </w:numPr>
              <w:rPr>
                <w:rFonts w:cs="Arial"/>
                <w:b/>
                <w:sz w:val="20"/>
                <w:szCs w:val="20"/>
              </w:rPr>
            </w:pPr>
            <w:r w:rsidRPr="0026145F">
              <w:rPr>
                <w:rFonts w:cs="Arial"/>
                <w:b/>
                <w:sz w:val="20"/>
                <w:szCs w:val="20"/>
              </w:rPr>
              <w:lastRenderedPageBreak/>
              <w:t xml:space="preserve">Επικοινωνία με τους φοιτητές μέσω της πλατφόρμας του </w:t>
            </w:r>
            <w:r w:rsidRPr="0026145F">
              <w:rPr>
                <w:rFonts w:cs="Arial"/>
                <w:b/>
                <w:sz w:val="20"/>
                <w:szCs w:val="20"/>
                <w:lang w:val="en-US"/>
              </w:rPr>
              <w:t>e</w:t>
            </w:r>
            <w:r w:rsidRPr="0026145F">
              <w:rPr>
                <w:rFonts w:cs="Arial"/>
                <w:b/>
                <w:sz w:val="20"/>
                <w:szCs w:val="20"/>
              </w:rPr>
              <w:t>-</w:t>
            </w:r>
            <w:r w:rsidRPr="0026145F">
              <w:rPr>
                <w:rFonts w:cs="Arial"/>
                <w:b/>
                <w:sz w:val="20"/>
                <w:szCs w:val="20"/>
                <w:lang w:val="en-US"/>
              </w:rPr>
              <w:t>class</w:t>
            </w:r>
            <w:r w:rsidRPr="0026145F">
              <w:rPr>
                <w:rFonts w:cs="Arial"/>
                <w:b/>
                <w:sz w:val="20"/>
                <w:szCs w:val="20"/>
              </w:rPr>
              <w:t xml:space="preserve"> και </w:t>
            </w:r>
            <w:r w:rsidRPr="0026145F">
              <w:rPr>
                <w:rFonts w:cs="Arial"/>
                <w:b/>
                <w:sz w:val="20"/>
                <w:szCs w:val="20"/>
                <w:lang w:val="en-US"/>
              </w:rPr>
              <w:t>email</w:t>
            </w:r>
            <w:r w:rsidRPr="0026145F">
              <w:rPr>
                <w:rFonts w:cs="Arial"/>
                <w:b/>
                <w:sz w:val="20"/>
                <w:szCs w:val="20"/>
              </w:rPr>
              <w:t>.</w:t>
            </w:r>
          </w:p>
          <w:p w14:paraId="741C264C" w14:textId="77777777" w:rsidR="00C078A5" w:rsidRPr="0026145F" w:rsidRDefault="00C078A5" w:rsidP="00FC1AC1">
            <w:pPr>
              <w:pStyle w:val="ab"/>
              <w:numPr>
                <w:ilvl w:val="0"/>
                <w:numId w:val="4"/>
              </w:numPr>
              <w:rPr>
                <w:rFonts w:cs="Arial"/>
                <w:b/>
                <w:sz w:val="20"/>
                <w:szCs w:val="20"/>
              </w:rPr>
            </w:pPr>
            <w:r w:rsidRPr="0026145F">
              <w:rPr>
                <w:rFonts w:cs="Arial"/>
                <w:b/>
                <w:sz w:val="20"/>
                <w:szCs w:val="20"/>
              </w:rPr>
              <w:t xml:space="preserve">Ανάρτηση διαφανειών και υλικού μαθήματος στην πλατφόρμα του </w:t>
            </w:r>
            <w:r w:rsidRPr="0026145F">
              <w:rPr>
                <w:rFonts w:cs="Arial"/>
                <w:b/>
                <w:sz w:val="20"/>
                <w:szCs w:val="20"/>
                <w:lang w:val="en-US"/>
              </w:rPr>
              <w:t>e</w:t>
            </w:r>
            <w:r w:rsidRPr="0026145F">
              <w:rPr>
                <w:rFonts w:cs="Arial"/>
                <w:b/>
                <w:sz w:val="20"/>
                <w:szCs w:val="20"/>
              </w:rPr>
              <w:t>-</w:t>
            </w:r>
            <w:r w:rsidRPr="0026145F">
              <w:rPr>
                <w:rFonts w:cs="Arial"/>
                <w:b/>
                <w:sz w:val="20"/>
                <w:szCs w:val="20"/>
                <w:lang w:val="en-US"/>
              </w:rPr>
              <w:t>class</w:t>
            </w:r>
            <w:r w:rsidRPr="0026145F">
              <w:rPr>
                <w:rFonts w:cs="Arial"/>
                <w:b/>
                <w:sz w:val="20"/>
                <w:szCs w:val="20"/>
              </w:rPr>
              <w:t>.</w:t>
            </w:r>
          </w:p>
          <w:p w14:paraId="0F392110" w14:textId="60A9FB57" w:rsidR="00C078A5" w:rsidRPr="0026145F" w:rsidRDefault="00C078A5" w:rsidP="00C078A5">
            <w:pPr>
              <w:ind w:left="359"/>
              <w:rPr>
                <w:rFonts w:cs="Arial"/>
                <w:b/>
                <w:sz w:val="20"/>
                <w:szCs w:val="20"/>
                <w:lang w:val="el-GR"/>
              </w:rPr>
            </w:pPr>
          </w:p>
        </w:tc>
      </w:tr>
      <w:tr w:rsidR="000F4FD4" w:rsidRPr="00705AAD" w14:paraId="65EB59FF" w14:textId="77777777" w:rsidTr="007673F3">
        <w:tc>
          <w:tcPr>
            <w:tcW w:w="3306" w:type="dxa"/>
            <w:shd w:val="clear" w:color="auto" w:fill="DDD9C3" w:themeFill="background2" w:themeFillShade="E6"/>
          </w:tcPr>
          <w:p w14:paraId="6E289F0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276AACA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26DA6E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3A7F263" w14:textId="77777777" w:rsidR="000F4FD4" w:rsidRPr="00705AAD" w:rsidRDefault="000F4FD4" w:rsidP="007673F3">
            <w:pPr>
              <w:jc w:val="both"/>
              <w:rPr>
                <w:rFonts w:ascii="Calibri" w:hAnsi="Calibri" w:cs="Arial"/>
                <w:i/>
                <w:sz w:val="16"/>
                <w:szCs w:val="16"/>
                <w:lang w:val="el-GR"/>
              </w:rPr>
            </w:pPr>
          </w:p>
          <w:p w14:paraId="5D0A81F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3898C38" w14:textId="77777777" w:rsidTr="007673F3">
              <w:tc>
                <w:tcPr>
                  <w:tcW w:w="2467" w:type="dxa"/>
                  <w:shd w:val="clear" w:color="auto" w:fill="DDD9C3" w:themeFill="background2" w:themeFillShade="E6"/>
                  <w:vAlign w:val="center"/>
                </w:tcPr>
                <w:p w14:paraId="77292EA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1EEDC6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11D184C0" w14:textId="77777777" w:rsidTr="007673F3">
              <w:tc>
                <w:tcPr>
                  <w:tcW w:w="2467" w:type="dxa"/>
                </w:tcPr>
                <w:p w14:paraId="0ED51A6A" w14:textId="2B478E29" w:rsidR="000F4FD4" w:rsidRPr="00E66CBD" w:rsidRDefault="00B83F2B" w:rsidP="007673F3">
                  <w:pPr>
                    <w:rPr>
                      <w:rFonts w:asciiTheme="minorHAnsi" w:hAnsiTheme="minorHAnsi" w:cstheme="minorHAnsi"/>
                      <w:iCs/>
                      <w:sz w:val="22"/>
                      <w:szCs w:val="22"/>
                      <w:lang w:val="el-GR"/>
                    </w:rPr>
                  </w:pPr>
                  <w:r w:rsidRPr="00E66CBD">
                    <w:rPr>
                      <w:rFonts w:asciiTheme="minorHAnsi" w:hAnsiTheme="minorHAnsi" w:cstheme="minorHAnsi"/>
                      <w:iCs/>
                      <w:sz w:val="22"/>
                      <w:szCs w:val="22"/>
                      <w:lang w:val="el-GR"/>
                    </w:rPr>
                    <w:t xml:space="preserve">Διαλέξεις </w:t>
                  </w:r>
                </w:p>
              </w:tc>
              <w:tc>
                <w:tcPr>
                  <w:tcW w:w="2468" w:type="dxa"/>
                </w:tcPr>
                <w:p w14:paraId="2063055D" w14:textId="010A6187" w:rsidR="000F4FD4" w:rsidRPr="00E66CBD" w:rsidRDefault="00B83F2B" w:rsidP="00E66CBD">
                  <w:pPr>
                    <w:jc w:val="center"/>
                    <w:rPr>
                      <w:rFonts w:ascii="Calibri" w:hAnsi="Calibri" w:cs="Arial"/>
                      <w:sz w:val="22"/>
                      <w:szCs w:val="22"/>
                      <w:lang w:val="el-GR"/>
                    </w:rPr>
                  </w:pPr>
                  <w:r w:rsidRPr="00E66CBD">
                    <w:rPr>
                      <w:rFonts w:ascii="Calibri" w:hAnsi="Calibri" w:cs="Arial"/>
                      <w:sz w:val="22"/>
                      <w:szCs w:val="22"/>
                      <w:lang w:val="el-GR"/>
                    </w:rPr>
                    <w:t>39</w:t>
                  </w:r>
                </w:p>
              </w:tc>
            </w:tr>
            <w:tr w:rsidR="000F4FD4" w:rsidRPr="00705AAD" w14:paraId="1EE6C585" w14:textId="77777777" w:rsidTr="007673F3">
              <w:tc>
                <w:tcPr>
                  <w:tcW w:w="2467" w:type="dxa"/>
                  <w:shd w:val="clear" w:color="auto" w:fill="auto"/>
                </w:tcPr>
                <w:p w14:paraId="2DDE6390" w14:textId="3DF7FFCC" w:rsidR="000F4FD4" w:rsidRPr="00E66CBD" w:rsidRDefault="00B83F2B" w:rsidP="007673F3">
                  <w:pPr>
                    <w:rPr>
                      <w:rFonts w:asciiTheme="minorHAnsi" w:hAnsiTheme="minorHAnsi" w:cstheme="minorHAnsi"/>
                      <w:iCs/>
                      <w:sz w:val="22"/>
                      <w:szCs w:val="22"/>
                      <w:lang w:val="el-GR"/>
                    </w:rPr>
                  </w:pPr>
                  <w:r w:rsidRPr="00E66CBD">
                    <w:rPr>
                      <w:rFonts w:asciiTheme="minorHAnsi" w:hAnsiTheme="minorHAnsi" w:cstheme="minorHAnsi"/>
                      <w:iCs/>
                      <w:sz w:val="22"/>
                      <w:szCs w:val="22"/>
                      <w:lang w:val="el-GR"/>
                    </w:rPr>
                    <w:t>Ασκήσεις Πράξης που εστιάζουν στην εφαρμογή μεθοδολογιών και ανάλυση μελετών περίπτωσης σε μικρότερες ομάδες φοιτητών και ερευνητική εργασία</w:t>
                  </w:r>
                </w:p>
              </w:tc>
              <w:tc>
                <w:tcPr>
                  <w:tcW w:w="2468" w:type="dxa"/>
                </w:tcPr>
                <w:p w14:paraId="479E4C6D" w14:textId="064C3351" w:rsidR="000F4FD4" w:rsidRPr="00E66CBD" w:rsidRDefault="00B83F2B" w:rsidP="00E66CBD">
                  <w:pPr>
                    <w:jc w:val="center"/>
                    <w:rPr>
                      <w:rFonts w:ascii="Calibri" w:hAnsi="Calibri" w:cs="Arial"/>
                      <w:sz w:val="22"/>
                      <w:szCs w:val="22"/>
                      <w:lang w:val="el-GR"/>
                    </w:rPr>
                  </w:pPr>
                  <w:r w:rsidRPr="00E66CBD">
                    <w:rPr>
                      <w:rFonts w:ascii="Calibri" w:hAnsi="Calibri" w:cs="Arial"/>
                      <w:sz w:val="22"/>
                      <w:szCs w:val="22"/>
                      <w:lang w:val="el-GR"/>
                    </w:rPr>
                    <w:t>8</w:t>
                  </w:r>
                </w:p>
              </w:tc>
            </w:tr>
            <w:tr w:rsidR="000F4FD4" w:rsidRPr="00724E2B" w14:paraId="2861F4C5" w14:textId="77777777" w:rsidTr="007673F3">
              <w:tc>
                <w:tcPr>
                  <w:tcW w:w="2467" w:type="dxa"/>
                  <w:shd w:val="clear" w:color="auto" w:fill="auto"/>
                </w:tcPr>
                <w:p w14:paraId="2CDA5CC0" w14:textId="77777777" w:rsidR="00B83F2B" w:rsidRPr="00E66CBD" w:rsidRDefault="00B83F2B" w:rsidP="00B83F2B">
                  <w:pPr>
                    <w:rPr>
                      <w:rFonts w:asciiTheme="minorHAnsi" w:hAnsiTheme="minorHAnsi" w:cstheme="minorHAnsi"/>
                      <w:sz w:val="22"/>
                      <w:szCs w:val="22"/>
                      <w:lang w:val="el-GR"/>
                    </w:rPr>
                  </w:pPr>
                  <w:r w:rsidRPr="00E66CBD">
                    <w:rPr>
                      <w:rFonts w:asciiTheme="minorHAnsi" w:hAnsiTheme="minorHAnsi" w:cstheme="minorHAnsi"/>
                      <w:sz w:val="22"/>
                      <w:szCs w:val="22"/>
                      <w:lang w:val="el-GR"/>
                    </w:rPr>
                    <w:t>Άσκηση Πεδίου,</w:t>
                  </w:r>
                </w:p>
                <w:p w14:paraId="16344394" w14:textId="5024FF9A" w:rsidR="000F4FD4" w:rsidRPr="00E66CBD" w:rsidRDefault="00B83F2B" w:rsidP="00B83F2B">
                  <w:pPr>
                    <w:rPr>
                      <w:rFonts w:asciiTheme="minorHAnsi" w:hAnsiTheme="minorHAnsi" w:cstheme="minorHAnsi"/>
                      <w:iCs/>
                      <w:sz w:val="22"/>
                      <w:szCs w:val="22"/>
                      <w:lang w:val="el-GR"/>
                    </w:rPr>
                  </w:pPr>
                  <w:r w:rsidRPr="00E66CBD">
                    <w:rPr>
                      <w:rFonts w:asciiTheme="minorHAnsi" w:hAnsiTheme="minorHAnsi" w:cstheme="minorHAnsi"/>
                      <w:sz w:val="22"/>
                      <w:szCs w:val="22"/>
                      <w:lang w:val="el-GR"/>
                    </w:rPr>
                    <w:t>Παρουσίαση ειδικών ασκήσεων με πραγματικά κοινωνικό-οικονομικά δεδομένα</w:t>
                  </w:r>
                </w:p>
              </w:tc>
              <w:tc>
                <w:tcPr>
                  <w:tcW w:w="2468" w:type="dxa"/>
                </w:tcPr>
                <w:p w14:paraId="6E114A72" w14:textId="77777777" w:rsidR="000F4FD4" w:rsidRPr="00E66CBD" w:rsidRDefault="000F4FD4" w:rsidP="00E66CBD">
                  <w:pPr>
                    <w:jc w:val="center"/>
                    <w:rPr>
                      <w:rFonts w:ascii="Calibri" w:hAnsi="Calibri" w:cs="Arial"/>
                      <w:sz w:val="22"/>
                      <w:szCs w:val="22"/>
                      <w:lang w:val="el-GR"/>
                    </w:rPr>
                  </w:pPr>
                </w:p>
              </w:tc>
            </w:tr>
            <w:tr w:rsidR="000F4FD4" w:rsidRPr="00B83F2B" w14:paraId="19B703E0" w14:textId="77777777" w:rsidTr="007673F3">
              <w:tc>
                <w:tcPr>
                  <w:tcW w:w="2467" w:type="dxa"/>
                  <w:shd w:val="clear" w:color="auto" w:fill="auto"/>
                </w:tcPr>
                <w:p w14:paraId="547D3233" w14:textId="77777777" w:rsidR="00B83F2B" w:rsidRPr="00E66CBD" w:rsidRDefault="00B83F2B" w:rsidP="00B83F2B">
                  <w:pPr>
                    <w:rPr>
                      <w:rFonts w:ascii="Calibri" w:hAnsi="Calibri"/>
                      <w:iCs/>
                      <w:sz w:val="22"/>
                      <w:szCs w:val="22"/>
                      <w:lang w:val="el-GR"/>
                    </w:rPr>
                  </w:pPr>
                  <w:proofErr w:type="spellStart"/>
                  <w:r w:rsidRPr="00E66CBD">
                    <w:rPr>
                      <w:rFonts w:ascii="Calibri" w:hAnsi="Calibri"/>
                      <w:iCs/>
                      <w:sz w:val="22"/>
                      <w:szCs w:val="22"/>
                      <w:lang w:val="el-GR"/>
                    </w:rPr>
                    <w:t>Διαδραστική</w:t>
                  </w:r>
                  <w:proofErr w:type="spellEnd"/>
                  <w:r w:rsidRPr="00E66CBD">
                    <w:rPr>
                      <w:rFonts w:ascii="Calibri" w:hAnsi="Calibri"/>
                      <w:iCs/>
                      <w:sz w:val="22"/>
                      <w:szCs w:val="22"/>
                      <w:lang w:val="el-GR"/>
                    </w:rPr>
                    <w:t xml:space="preserve"> διδασκαλία,</w:t>
                  </w:r>
                </w:p>
                <w:p w14:paraId="50F7FF0F" w14:textId="61FBAE0F" w:rsidR="000F4FD4" w:rsidRPr="00E66CBD" w:rsidRDefault="00B83F2B" w:rsidP="00B83F2B">
                  <w:pPr>
                    <w:rPr>
                      <w:rFonts w:ascii="Calibri" w:hAnsi="Calibri"/>
                      <w:iCs/>
                      <w:sz w:val="22"/>
                      <w:szCs w:val="22"/>
                      <w:lang w:val="el-GR"/>
                    </w:rPr>
                  </w:pPr>
                  <w:r w:rsidRPr="00E66CBD">
                    <w:rPr>
                      <w:rFonts w:ascii="Calibri" w:hAnsi="Calibri"/>
                      <w:iCs/>
                      <w:sz w:val="22"/>
                      <w:szCs w:val="22"/>
                      <w:lang w:val="el-GR"/>
                    </w:rPr>
                    <w:t>Παρουσίαση ειδικών θεμάτων μέσω της επαγωγικής και απαγωγικής προσέγγισης και αναλυτική συζήτηση πιθανών ζητημάτων εφαρμοσμένου χαρακτήρα</w:t>
                  </w:r>
                </w:p>
              </w:tc>
              <w:tc>
                <w:tcPr>
                  <w:tcW w:w="2468" w:type="dxa"/>
                </w:tcPr>
                <w:p w14:paraId="5500C5F4" w14:textId="2F3BB8EB" w:rsidR="000F4FD4" w:rsidRPr="00E66CBD" w:rsidRDefault="00B83F2B" w:rsidP="00E66CBD">
                  <w:pPr>
                    <w:jc w:val="center"/>
                    <w:rPr>
                      <w:rFonts w:ascii="Calibri" w:hAnsi="Calibri" w:cs="Arial"/>
                      <w:sz w:val="22"/>
                      <w:szCs w:val="22"/>
                      <w:lang w:val="el-GR"/>
                    </w:rPr>
                  </w:pPr>
                  <w:r w:rsidRPr="00E66CBD">
                    <w:rPr>
                      <w:rFonts w:ascii="Calibri" w:hAnsi="Calibri" w:cs="Arial"/>
                      <w:sz w:val="22"/>
                      <w:szCs w:val="22"/>
                      <w:lang w:val="el-GR"/>
                    </w:rPr>
                    <w:t>8</w:t>
                  </w:r>
                </w:p>
              </w:tc>
            </w:tr>
            <w:tr w:rsidR="000F4FD4" w:rsidRPr="00B83F2B" w14:paraId="46FC53B6" w14:textId="77777777" w:rsidTr="007673F3">
              <w:tc>
                <w:tcPr>
                  <w:tcW w:w="2467" w:type="dxa"/>
                  <w:shd w:val="clear" w:color="auto" w:fill="auto"/>
                </w:tcPr>
                <w:p w14:paraId="1D1C60E0" w14:textId="65B17EFC" w:rsidR="000F4FD4" w:rsidRPr="00E66CBD" w:rsidRDefault="00B83F2B" w:rsidP="007673F3">
                  <w:pPr>
                    <w:rPr>
                      <w:rFonts w:ascii="Calibri" w:hAnsi="Calibri"/>
                      <w:iCs/>
                      <w:sz w:val="22"/>
                      <w:szCs w:val="22"/>
                      <w:lang w:val="el-GR"/>
                    </w:rPr>
                  </w:pPr>
                  <w:r w:rsidRPr="00E66CBD">
                    <w:rPr>
                      <w:rFonts w:ascii="Calibri" w:hAnsi="Calibri"/>
                      <w:iCs/>
                      <w:sz w:val="22"/>
                      <w:szCs w:val="22"/>
                      <w:lang w:val="el-GR"/>
                    </w:rPr>
                    <w:t>Ατομική Εργασία σε μελέτη περίπτωσης.</w:t>
                  </w:r>
                </w:p>
              </w:tc>
              <w:tc>
                <w:tcPr>
                  <w:tcW w:w="2468" w:type="dxa"/>
                </w:tcPr>
                <w:p w14:paraId="64BD2333" w14:textId="696A225E" w:rsidR="000F4FD4" w:rsidRPr="00E66CBD" w:rsidRDefault="00B83F2B" w:rsidP="00E66CBD">
                  <w:pPr>
                    <w:jc w:val="center"/>
                    <w:rPr>
                      <w:rFonts w:ascii="Calibri" w:hAnsi="Calibri" w:cs="Arial"/>
                      <w:sz w:val="22"/>
                      <w:szCs w:val="22"/>
                      <w:lang w:val="el-GR"/>
                    </w:rPr>
                  </w:pPr>
                  <w:r w:rsidRPr="00E66CBD">
                    <w:rPr>
                      <w:rFonts w:ascii="Calibri" w:hAnsi="Calibri" w:cs="Arial"/>
                      <w:sz w:val="22"/>
                      <w:szCs w:val="22"/>
                      <w:lang w:val="el-GR"/>
                    </w:rPr>
                    <w:t>20</w:t>
                  </w:r>
                </w:p>
              </w:tc>
            </w:tr>
            <w:tr w:rsidR="000F4FD4" w:rsidRPr="00B83F2B" w14:paraId="5F00988E" w14:textId="77777777" w:rsidTr="007673F3">
              <w:tc>
                <w:tcPr>
                  <w:tcW w:w="2467" w:type="dxa"/>
                  <w:shd w:val="clear" w:color="auto" w:fill="auto"/>
                </w:tcPr>
                <w:p w14:paraId="59245471" w14:textId="28EAB0ED" w:rsidR="000F4FD4" w:rsidRPr="00E66CBD" w:rsidRDefault="00B83F2B" w:rsidP="007673F3">
                  <w:pPr>
                    <w:rPr>
                      <w:rFonts w:ascii="Calibri" w:hAnsi="Calibri"/>
                      <w:iCs/>
                      <w:sz w:val="22"/>
                      <w:szCs w:val="22"/>
                      <w:lang w:val="el-GR"/>
                    </w:rPr>
                  </w:pPr>
                  <w:r w:rsidRPr="00E66CBD">
                    <w:rPr>
                      <w:rFonts w:ascii="Calibri" w:hAnsi="Calibri"/>
                      <w:iCs/>
                      <w:sz w:val="22"/>
                      <w:szCs w:val="22"/>
                      <w:lang w:val="el-GR"/>
                    </w:rPr>
                    <w:t>Μικρές ατομικές εργασίες εξάσκησης</w:t>
                  </w:r>
                </w:p>
              </w:tc>
              <w:tc>
                <w:tcPr>
                  <w:tcW w:w="2468" w:type="dxa"/>
                </w:tcPr>
                <w:p w14:paraId="61C85F65" w14:textId="77777777" w:rsidR="000F4FD4" w:rsidRPr="00E66CBD" w:rsidRDefault="000F4FD4" w:rsidP="00E66CBD">
                  <w:pPr>
                    <w:jc w:val="center"/>
                    <w:rPr>
                      <w:rFonts w:ascii="Calibri" w:hAnsi="Calibri" w:cs="Arial"/>
                      <w:i/>
                      <w:sz w:val="22"/>
                      <w:szCs w:val="22"/>
                      <w:lang w:val="el-GR"/>
                    </w:rPr>
                  </w:pPr>
                </w:p>
              </w:tc>
            </w:tr>
            <w:tr w:rsidR="000F4FD4" w:rsidRPr="00B83F2B" w14:paraId="5F7A9CFB" w14:textId="77777777" w:rsidTr="007673F3">
              <w:tc>
                <w:tcPr>
                  <w:tcW w:w="2467" w:type="dxa"/>
                  <w:shd w:val="clear" w:color="auto" w:fill="auto"/>
                </w:tcPr>
                <w:p w14:paraId="34E96AE2" w14:textId="56081DC9" w:rsidR="000F4FD4" w:rsidRPr="00E66CBD" w:rsidRDefault="00B83F2B" w:rsidP="007673F3">
                  <w:pPr>
                    <w:rPr>
                      <w:rFonts w:ascii="Calibri" w:hAnsi="Calibri"/>
                      <w:iCs/>
                      <w:sz w:val="22"/>
                      <w:szCs w:val="22"/>
                      <w:lang w:val="el-GR"/>
                    </w:rPr>
                  </w:pPr>
                  <w:r w:rsidRPr="00E66CBD">
                    <w:rPr>
                      <w:rFonts w:ascii="Calibri" w:hAnsi="Calibri"/>
                      <w:iCs/>
                      <w:sz w:val="22"/>
                      <w:szCs w:val="22"/>
                      <w:lang w:val="el-GR"/>
                    </w:rPr>
                    <w:t>Αυτοτελής Μελέτη</w:t>
                  </w:r>
                </w:p>
              </w:tc>
              <w:tc>
                <w:tcPr>
                  <w:tcW w:w="2468" w:type="dxa"/>
                </w:tcPr>
                <w:p w14:paraId="79B63E22" w14:textId="700F029F" w:rsidR="000F4FD4" w:rsidRPr="00E66CBD" w:rsidRDefault="00B83F2B" w:rsidP="00E66CBD">
                  <w:pPr>
                    <w:jc w:val="center"/>
                    <w:rPr>
                      <w:rFonts w:ascii="Calibri" w:hAnsi="Calibri" w:cs="Arial"/>
                      <w:i/>
                      <w:sz w:val="22"/>
                      <w:szCs w:val="22"/>
                      <w:lang w:val="el-GR"/>
                    </w:rPr>
                  </w:pPr>
                  <w:r w:rsidRPr="00E66CBD">
                    <w:rPr>
                      <w:rFonts w:ascii="Calibri" w:hAnsi="Calibri" w:cs="Arial"/>
                      <w:i/>
                      <w:sz w:val="22"/>
                      <w:szCs w:val="22"/>
                      <w:lang w:val="el-GR"/>
                    </w:rPr>
                    <w:t>50</w:t>
                  </w:r>
                </w:p>
              </w:tc>
            </w:tr>
            <w:tr w:rsidR="000F4FD4" w:rsidRPr="00B83F2B" w14:paraId="6DC5840B" w14:textId="77777777" w:rsidTr="007673F3">
              <w:tc>
                <w:tcPr>
                  <w:tcW w:w="2467" w:type="dxa"/>
                  <w:shd w:val="clear" w:color="auto" w:fill="auto"/>
                </w:tcPr>
                <w:p w14:paraId="7DE5221F" w14:textId="77777777" w:rsidR="000F4FD4" w:rsidRPr="00E66CBD" w:rsidRDefault="000F4FD4" w:rsidP="007673F3">
                  <w:pPr>
                    <w:rPr>
                      <w:rFonts w:ascii="Calibri" w:hAnsi="Calibri"/>
                      <w:iCs/>
                      <w:sz w:val="22"/>
                      <w:szCs w:val="22"/>
                      <w:lang w:val="el-GR"/>
                    </w:rPr>
                  </w:pPr>
                </w:p>
              </w:tc>
              <w:tc>
                <w:tcPr>
                  <w:tcW w:w="2468" w:type="dxa"/>
                </w:tcPr>
                <w:p w14:paraId="5A5AF067" w14:textId="77777777" w:rsidR="000F4FD4" w:rsidRPr="00E66CBD" w:rsidRDefault="000F4FD4" w:rsidP="00E66CBD">
                  <w:pPr>
                    <w:jc w:val="center"/>
                    <w:rPr>
                      <w:rFonts w:ascii="Calibri" w:hAnsi="Calibri" w:cs="Arial"/>
                      <w:i/>
                      <w:sz w:val="22"/>
                      <w:szCs w:val="22"/>
                      <w:lang w:val="el-GR"/>
                    </w:rPr>
                  </w:pPr>
                </w:p>
              </w:tc>
            </w:tr>
            <w:tr w:rsidR="000F4FD4" w:rsidRPr="00B83F2B" w14:paraId="261D06D5" w14:textId="77777777" w:rsidTr="007673F3">
              <w:tc>
                <w:tcPr>
                  <w:tcW w:w="2467" w:type="dxa"/>
                  <w:shd w:val="clear" w:color="auto" w:fill="auto"/>
                </w:tcPr>
                <w:p w14:paraId="4D679806" w14:textId="77777777" w:rsidR="000F4FD4" w:rsidRPr="00E66CBD" w:rsidRDefault="000F4FD4" w:rsidP="007673F3">
                  <w:pPr>
                    <w:rPr>
                      <w:rFonts w:ascii="Calibri" w:hAnsi="Calibri"/>
                      <w:iCs/>
                      <w:sz w:val="22"/>
                      <w:szCs w:val="22"/>
                      <w:lang w:val="el-GR"/>
                    </w:rPr>
                  </w:pPr>
                </w:p>
              </w:tc>
              <w:tc>
                <w:tcPr>
                  <w:tcW w:w="2468" w:type="dxa"/>
                </w:tcPr>
                <w:p w14:paraId="1A400C1A" w14:textId="77777777" w:rsidR="000F4FD4" w:rsidRPr="00E66CBD" w:rsidRDefault="000F4FD4" w:rsidP="00E66CBD">
                  <w:pPr>
                    <w:jc w:val="center"/>
                    <w:rPr>
                      <w:rFonts w:ascii="Calibri" w:hAnsi="Calibri" w:cs="Arial"/>
                      <w:sz w:val="22"/>
                      <w:szCs w:val="22"/>
                      <w:lang w:val="el-GR"/>
                    </w:rPr>
                  </w:pPr>
                </w:p>
              </w:tc>
            </w:tr>
            <w:tr w:rsidR="000F4FD4" w:rsidRPr="00705AAD" w14:paraId="36D944AC" w14:textId="77777777" w:rsidTr="007673F3">
              <w:tc>
                <w:tcPr>
                  <w:tcW w:w="2467" w:type="dxa"/>
                </w:tcPr>
                <w:p w14:paraId="429BD47F" w14:textId="77777777" w:rsidR="000F4FD4" w:rsidRPr="00E66CBD" w:rsidRDefault="000F4FD4" w:rsidP="007673F3">
                  <w:pPr>
                    <w:rPr>
                      <w:rFonts w:ascii="Calibri" w:hAnsi="Calibri"/>
                      <w:iCs/>
                      <w:sz w:val="22"/>
                      <w:szCs w:val="22"/>
                      <w:lang w:val="el-GR"/>
                    </w:rPr>
                  </w:pPr>
                  <w:r w:rsidRPr="00E66CBD">
                    <w:rPr>
                      <w:rFonts w:ascii="Calibri" w:hAnsi="Calibri"/>
                      <w:iCs/>
                      <w:sz w:val="22"/>
                      <w:szCs w:val="22"/>
                      <w:lang w:val="el-GR"/>
                    </w:rPr>
                    <w:t>Σύνολο</w:t>
                  </w:r>
                  <w:r w:rsidRPr="00E66CBD">
                    <w:rPr>
                      <w:rFonts w:ascii="Calibri" w:hAnsi="Calibri"/>
                      <w:iCs/>
                      <w:sz w:val="22"/>
                      <w:szCs w:val="22"/>
                    </w:rPr>
                    <w:t xml:space="preserve"> </w:t>
                  </w:r>
                  <w:r w:rsidRPr="00E66CBD">
                    <w:rPr>
                      <w:rFonts w:ascii="Calibri" w:hAnsi="Calibri"/>
                      <w:iCs/>
                      <w:sz w:val="22"/>
                      <w:szCs w:val="22"/>
                      <w:lang w:val="el-GR"/>
                    </w:rPr>
                    <w:t>Μαθήματος</w:t>
                  </w:r>
                  <w:r w:rsidRPr="00E66CBD">
                    <w:rPr>
                      <w:rFonts w:ascii="Calibri" w:hAnsi="Calibri"/>
                      <w:iCs/>
                      <w:sz w:val="22"/>
                      <w:szCs w:val="22"/>
                    </w:rPr>
                    <w:t xml:space="preserve"> </w:t>
                  </w:r>
                </w:p>
              </w:tc>
              <w:tc>
                <w:tcPr>
                  <w:tcW w:w="2468" w:type="dxa"/>
                  <w:vAlign w:val="center"/>
                </w:tcPr>
                <w:p w14:paraId="6F33F209" w14:textId="0867C2B6" w:rsidR="000F4FD4" w:rsidRPr="00E66CBD" w:rsidRDefault="00B83F2B" w:rsidP="00E66CBD">
                  <w:pPr>
                    <w:jc w:val="center"/>
                    <w:rPr>
                      <w:rFonts w:ascii="Calibri" w:hAnsi="Calibri" w:cs="Arial"/>
                      <w:b/>
                      <w:i/>
                      <w:sz w:val="22"/>
                      <w:szCs w:val="22"/>
                      <w:lang w:val="el-GR"/>
                    </w:rPr>
                  </w:pPr>
                  <w:r w:rsidRPr="00E66CBD">
                    <w:rPr>
                      <w:rFonts w:ascii="Calibri" w:hAnsi="Calibri" w:cs="Arial"/>
                      <w:b/>
                      <w:i/>
                      <w:sz w:val="22"/>
                      <w:szCs w:val="22"/>
                      <w:lang w:val="el-GR"/>
                    </w:rPr>
                    <w:t>125</w:t>
                  </w:r>
                </w:p>
              </w:tc>
            </w:tr>
          </w:tbl>
          <w:p w14:paraId="482C48A2" w14:textId="77777777" w:rsidR="000F4FD4" w:rsidRPr="00705AAD" w:rsidRDefault="000F4FD4" w:rsidP="007673F3">
            <w:pPr>
              <w:rPr>
                <w:rFonts w:ascii="Tahoma" w:hAnsi="Tahoma" w:cs="Tahoma"/>
              </w:rPr>
            </w:pPr>
          </w:p>
        </w:tc>
      </w:tr>
      <w:tr w:rsidR="000F4FD4" w:rsidRPr="00724E2B" w14:paraId="5EC19E00" w14:textId="77777777" w:rsidTr="007673F3">
        <w:tc>
          <w:tcPr>
            <w:tcW w:w="3306" w:type="dxa"/>
          </w:tcPr>
          <w:p w14:paraId="10E8821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2D3D99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44F4DE5" w14:textId="77777777" w:rsidR="000F4FD4" w:rsidRPr="00705AAD" w:rsidRDefault="000F4FD4" w:rsidP="007673F3">
            <w:pPr>
              <w:jc w:val="both"/>
              <w:rPr>
                <w:rFonts w:ascii="Calibri" w:hAnsi="Calibri" w:cs="Arial"/>
                <w:i/>
                <w:sz w:val="16"/>
                <w:szCs w:val="16"/>
                <w:lang w:val="el-GR"/>
              </w:rPr>
            </w:pPr>
          </w:p>
          <w:p w14:paraId="016C347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F249C42" w14:textId="77777777" w:rsidR="000F4FD4" w:rsidRPr="00705AAD" w:rsidRDefault="000F4FD4" w:rsidP="007673F3">
            <w:pPr>
              <w:jc w:val="both"/>
              <w:rPr>
                <w:rFonts w:ascii="Calibri" w:hAnsi="Calibri" w:cs="Arial"/>
                <w:i/>
                <w:sz w:val="16"/>
                <w:szCs w:val="16"/>
                <w:lang w:val="el-GR"/>
              </w:rPr>
            </w:pPr>
          </w:p>
          <w:p w14:paraId="2A8B5537"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E50D7AA" w14:textId="77777777" w:rsidR="000F4FD4" w:rsidRDefault="000F4FD4" w:rsidP="007673F3">
            <w:pPr>
              <w:rPr>
                <w:rFonts w:ascii="Calibri" w:hAnsi="Calibri" w:cs="Arial"/>
                <w:color w:val="002060"/>
                <w:lang w:val="el-GR"/>
              </w:rPr>
            </w:pPr>
          </w:p>
          <w:p w14:paraId="3E6E6B30" w14:textId="77777777" w:rsidR="000F4FD4" w:rsidRDefault="000F4FD4" w:rsidP="007673F3">
            <w:pPr>
              <w:rPr>
                <w:rFonts w:ascii="Calibri" w:hAnsi="Calibri" w:cs="Arial"/>
                <w:color w:val="002060"/>
                <w:lang w:val="el-GR"/>
              </w:rPr>
            </w:pPr>
          </w:p>
          <w:p w14:paraId="2D12EB1A" w14:textId="462584E2" w:rsidR="000F4FD4" w:rsidRPr="00E66CBD" w:rsidRDefault="00B83F2B" w:rsidP="007673F3">
            <w:pPr>
              <w:rPr>
                <w:rFonts w:ascii="Calibri" w:hAnsi="Calibri" w:cs="Arial"/>
                <w:sz w:val="22"/>
                <w:szCs w:val="22"/>
                <w:lang w:val="el-GR"/>
              </w:rPr>
            </w:pPr>
            <w:r w:rsidRPr="00E66CBD">
              <w:rPr>
                <w:rFonts w:ascii="Calibri" w:hAnsi="Calibri" w:cs="Arial"/>
                <w:sz w:val="22"/>
                <w:szCs w:val="22"/>
                <w:lang w:val="el-GR"/>
              </w:rPr>
              <w:t xml:space="preserve">Γλώσσα αξιολόγησης: Ελληνική </w:t>
            </w:r>
          </w:p>
          <w:p w14:paraId="49D2160B" w14:textId="77777777" w:rsidR="000F4FD4" w:rsidRDefault="000F4FD4" w:rsidP="007673F3">
            <w:pPr>
              <w:rPr>
                <w:rFonts w:ascii="Calibri" w:hAnsi="Calibri" w:cs="Arial"/>
                <w:color w:val="002060"/>
                <w:lang w:val="el-GR"/>
              </w:rPr>
            </w:pPr>
          </w:p>
          <w:p w14:paraId="1BA4766B" w14:textId="77777777" w:rsidR="000F4FD4" w:rsidRDefault="000F4FD4" w:rsidP="007673F3">
            <w:pPr>
              <w:rPr>
                <w:rFonts w:ascii="Calibri" w:hAnsi="Calibri" w:cs="Arial"/>
                <w:color w:val="002060"/>
                <w:lang w:val="el-GR"/>
              </w:rPr>
            </w:pPr>
          </w:p>
          <w:p w14:paraId="0F5FB938" w14:textId="77777777" w:rsidR="000F4FD4" w:rsidRDefault="000F4FD4" w:rsidP="007673F3">
            <w:pPr>
              <w:rPr>
                <w:rFonts w:ascii="Calibri" w:hAnsi="Calibri" w:cs="Arial"/>
                <w:color w:val="002060"/>
                <w:lang w:val="el-GR"/>
              </w:rPr>
            </w:pPr>
          </w:p>
          <w:p w14:paraId="665164B8" w14:textId="77777777" w:rsidR="000F4FD4" w:rsidRDefault="000F4FD4" w:rsidP="007673F3">
            <w:pPr>
              <w:rPr>
                <w:rFonts w:ascii="Calibri" w:hAnsi="Calibri" w:cs="Arial"/>
                <w:color w:val="002060"/>
                <w:lang w:val="el-GR"/>
              </w:rPr>
            </w:pPr>
          </w:p>
          <w:p w14:paraId="5B91DCB4" w14:textId="5BC5B001" w:rsidR="000F4FD4" w:rsidRPr="00E66CBD" w:rsidRDefault="00B83F2B" w:rsidP="007673F3">
            <w:pPr>
              <w:rPr>
                <w:rFonts w:ascii="Calibri" w:hAnsi="Calibri" w:cs="Arial"/>
                <w:sz w:val="22"/>
                <w:szCs w:val="22"/>
                <w:lang w:val="el-GR"/>
              </w:rPr>
            </w:pPr>
            <w:r w:rsidRPr="00E66CBD">
              <w:rPr>
                <w:rFonts w:ascii="Calibri" w:hAnsi="Calibri" w:cs="Arial"/>
                <w:sz w:val="22"/>
                <w:szCs w:val="22"/>
                <w:lang w:val="el-GR"/>
              </w:rPr>
              <w:t>Μέθοδοι Αξιολόγησης:</w:t>
            </w:r>
          </w:p>
          <w:p w14:paraId="05CCDAE2" w14:textId="77777777" w:rsidR="000F4FD4" w:rsidRPr="00E66CBD" w:rsidRDefault="000F4FD4" w:rsidP="007673F3">
            <w:pPr>
              <w:rPr>
                <w:rFonts w:ascii="Calibri" w:hAnsi="Calibri" w:cs="Arial"/>
                <w:sz w:val="22"/>
                <w:szCs w:val="22"/>
                <w:lang w:val="el-GR"/>
              </w:rPr>
            </w:pPr>
          </w:p>
          <w:p w14:paraId="4258D5AE" w14:textId="32763955" w:rsidR="00B83F2B" w:rsidRPr="00E66CBD" w:rsidRDefault="00B83F2B" w:rsidP="00B83F2B">
            <w:pPr>
              <w:rPr>
                <w:rFonts w:ascii="Calibri" w:hAnsi="Calibri" w:cs="Arial"/>
                <w:sz w:val="22"/>
                <w:szCs w:val="22"/>
                <w:lang w:val="el-GR"/>
              </w:rPr>
            </w:pPr>
            <w:r w:rsidRPr="00E66CBD">
              <w:rPr>
                <w:rFonts w:ascii="Calibri" w:hAnsi="Calibri" w:cs="Arial"/>
                <w:sz w:val="22"/>
                <w:szCs w:val="22"/>
                <w:lang w:val="el-GR"/>
              </w:rPr>
              <w:t>•</w:t>
            </w:r>
            <w:r w:rsidRPr="00E66CBD">
              <w:rPr>
                <w:rFonts w:ascii="Calibri" w:hAnsi="Calibri" w:cs="Arial"/>
                <w:sz w:val="22"/>
                <w:szCs w:val="22"/>
                <w:lang w:val="el-GR"/>
              </w:rPr>
              <w:tab/>
            </w:r>
            <w:r w:rsidR="00724E2B">
              <w:rPr>
                <w:rFonts w:ascii="Calibri" w:hAnsi="Calibri" w:cs="Arial"/>
                <w:sz w:val="22"/>
                <w:szCs w:val="22"/>
                <w:lang w:val="el-GR"/>
              </w:rPr>
              <w:t>Α</w:t>
            </w:r>
            <w:r w:rsidRPr="00E66CBD">
              <w:rPr>
                <w:rFonts w:ascii="Calibri" w:hAnsi="Calibri" w:cs="Arial"/>
                <w:sz w:val="22"/>
                <w:szCs w:val="22"/>
                <w:lang w:val="el-GR"/>
              </w:rPr>
              <w:t>τομικ</w:t>
            </w:r>
            <w:r w:rsidR="00724E2B">
              <w:rPr>
                <w:rFonts w:ascii="Calibri" w:hAnsi="Calibri" w:cs="Arial"/>
                <w:sz w:val="22"/>
                <w:szCs w:val="22"/>
                <w:lang w:val="el-GR"/>
              </w:rPr>
              <w:t>ή</w:t>
            </w:r>
            <w:r w:rsidRPr="00E66CBD">
              <w:rPr>
                <w:rFonts w:ascii="Calibri" w:hAnsi="Calibri" w:cs="Arial"/>
                <w:sz w:val="22"/>
                <w:szCs w:val="22"/>
                <w:lang w:val="el-GR"/>
              </w:rPr>
              <w:t xml:space="preserve"> </w:t>
            </w:r>
            <w:r w:rsidR="00724E2B">
              <w:rPr>
                <w:rFonts w:ascii="Calibri" w:hAnsi="Calibri" w:cs="Arial"/>
                <w:sz w:val="22"/>
                <w:szCs w:val="22"/>
                <w:lang w:val="el-GR"/>
              </w:rPr>
              <w:t>Ε</w:t>
            </w:r>
            <w:r w:rsidRPr="00E66CBD">
              <w:rPr>
                <w:rFonts w:ascii="Calibri" w:hAnsi="Calibri" w:cs="Arial"/>
                <w:sz w:val="22"/>
                <w:szCs w:val="22"/>
                <w:lang w:val="el-GR"/>
              </w:rPr>
              <w:t>ργασί</w:t>
            </w:r>
            <w:r w:rsidR="00724E2B">
              <w:rPr>
                <w:rFonts w:ascii="Calibri" w:hAnsi="Calibri" w:cs="Arial"/>
                <w:sz w:val="22"/>
                <w:szCs w:val="22"/>
                <w:lang w:val="el-GR"/>
              </w:rPr>
              <w:t>α</w:t>
            </w:r>
            <w:r w:rsidRPr="00E66CBD">
              <w:rPr>
                <w:rFonts w:ascii="Calibri" w:hAnsi="Calibri" w:cs="Arial"/>
                <w:sz w:val="22"/>
                <w:szCs w:val="22"/>
                <w:lang w:val="el-GR"/>
              </w:rPr>
              <w:t xml:space="preserve">: </w:t>
            </w:r>
            <w:r w:rsidR="00724E2B">
              <w:rPr>
                <w:rFonts w:ascii="Calibri" w:hAnsi="Calibri" w:cs="Arial"/>
                <w:sz w:val="22"/>
                <w:szCs w:val="22"/>
                <w:lang w:val="el-GR"/>
              </w:rPr>
              <w:t>5</w:t>
            </w:r>
            <w:r w:rsidRPr="00E66CBD">
              <w:rPr>
                <w:rFonts w:ascii="Calibri" w:hAnsi="Calibri" w:cs="Arial"/>
                <w:sz w:val="22"/>
                <w:szCs w:val="22"/>
                <w:lang w:val="el-GR"/>
              </w:rPr>
              <w:t>0%</w:t>
            </w:r>
          </w:p>
          <w:p w14:paraId="68D8C31A" w14:textId="0F69FC8B" w:rsidR="000F4FD4" w:rsidRPr="00705AAD" w:rsidRDefault="00B83F2B" w:rsidP="00724E2B">
            <w:pPr>
              <w:rPr>
                <w:rFonts w:ascii="Calibri" w:hAnsi="Calibri" w:cs="Arial"/>
                <w:color w:val="002060"/>
                <w:lang w:val="el-GR"/>
              </w:rPr>
            </w:pPr>
            <w:r w:rsidRPr="00E66CBD">
              <w:rPr>
                <w:rFonts w:ascii="Calibri" w:hAnsi="Calibri" w:cs="Arial"/>
                <w:sz w:val="22"/>
                <w:szCs w:val="22"/>
                <w:lang w:val="el-GR"/>
              </w:rPr>
              <w:t>•</w:t>
            </w:r>
            <w:r w:rsidRPr="00E66CBD">
              <w:rPr>
                <w:rFonts w:ascii="Calibri" w:hAnsi="Calibri" w:cs="Arial"/>
                <w:sz w:val="22"/>
                <w:szCs w:val="22"/>
                <w:lang w:val="el-GR"/>
              </w:rPr>
              <w:tab/>
              <w:t xml:space="preserve">Τελική εξέταση: </w:t>
            </w:r>
            <w:r w:rsidR="00724E2B">
              <w:rPr>
                <w:rFonts w:ascii="Calibri" w:hAnsi="Calibri" w:cs="Arial"/>
                <w:sz w:val="22"/>
                <w:szCs w:val="22"/>
                <w:lang w:val="el-GR"/>
              </w:rPr>
              <w:t>5</w:t>
            </w:r>
            <w:r w:rsidRPr="00E66CBD">
              <w:rPr>
                <w:rFonts w:ascii="Calibri" w:hAnsi="Calibri" w:cs="Arial"/>
                <w:sz w:val="22"/>
                <w:szCs w:val="22"/>
                <w:lang w:val="el-GR"/>
              </w:rPr>
              <w:t>0%</w:t>
            </w:r>
          </w:p>
        </w:tc>
      </w:tr>
    </w:tbl>
    <w:p w14:paraId="44D752DF" w14:textId="77777777" w:rsidR="000F4FD4" w:rsidRPr="00705AAD" w:rsidRDefault="000F4FD4" w:rsidP="00FC1AC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24E2B" w14:paraId="66009B79" w14:textId="77777777" w:rsidTr="007673F3">
        <w:tc>
          <w:tcPr>
            <w:tcW w:w="8472" w:type="dxa"/>
          </w:tcPr>
          <w:p w14:paraId="3C075ED8" w14:textId="77777777" w:rsidR="003D44AB" w:rsidRDefault="00A8723B" w:rsidP="003D44AB">
            <w:pPr>
              <w:spacing w:line="280" w:lineRule="atLeast"/>
              <w:jc w:val="both"/>
              <w:rPr>
                <w:lang w:val="el-GR"/>
              </w:rPr>
            </w:pPr>
            <w:r w:rsidRPr="003D44AB">
              <w:rPr>
                <w:rFonts w:cs="Arial"/>
                <w:i/>
                <w:sz w:val="16"/>
                <w:szCs w:val="16"/>
                <w:lang w:val="el-GR"/>
              </w:rPr>
              <w:t xml:space="preserve">- </w:t>
            </w:r>
            <w:r w:rsidR="000F4FD4" w:rsidRPr="003D44AB">
              <w:rPr>
                <w:rFonts w:cs="Arial"/>
                <w:i/>
                <w:sz w:val="16"/>
                <w:szCs w:val="16"/>
                <w:lang w:val="el-GR"/>
              </w:rPr>
              <w:t>Προτεινόμενη Βιβλι</w:t>
            </w:r>
            <w:r w:rsidR="001A1C52" w:rsidRPr="003D44AB">
              <w:rPr>
                <w:rFonts w:cs="Arial"/>
                <w:i/>
                <w:sz w:val="16"/>
                <w:szCs w:val="16"/>
                <w:lang w:val="el-GR"/>
              </w:rPr>
              <w:t>ογραφία</w:t>
            </w:r>
            <w:r w:rsidR="000F4FD4" w:rsidRPr="003D44AB">
              <w:rPr>
                <w:rFonts w:cs="Arial"/>
                <w:i/>
                <w:sz w:val="16"/>
                <w:szCs w:val="16"/>
                <w:lang w:val="el-GR"/>
              </w:rPr>
              <w:t>:</w:t>
            </w:r>
            <w:r w:rsidR="003D44AB" w:rsidRPr="003D44AB">
              <w:rPr>
                <w:lang w:val="el-GR"/>
              </w:rPr>
              <w:t xml:space="preserve"> </w:t>
            </w:r>
          </w:p>
          <w:p w14:paraId="6F9B8B94" w14:textId="30E86BBD" w:rsidR="003D44AB" w:rsidRDefault="001D7081" w:rsidP="00FC1AC1">
            <w:pPr>
              <w:pStyle w:val="ab"/>
              <w:numPr>
                <w:ilvl w:val="0"/>
                <w:numId w:val="5"/>
              </w:numPr>
              <w:spacing w:line="280" w:lineRule="atLeast"/>
              <w:jc w:val="both"/>
            </w:pPr>
            <w:r>
              <w:t>Γαρεφαλάκης, Αλέξανδρος</w:t>
            </w:r>
            <w:r w:rsidR="00287C3B">
              <w:t xml:space="preserve"> και Κουτούπης, Ανδρέας και Κυριακόγκωνας, Παναγιώτης. Εταιρική Διακυβέρνηση, Διαχείριση Κινδύνων και Εσωτερικός Έλεγχος. Εκδότης Αλέξανδρος Ι.Κ.Ε, Αθήνα, 2021</w:t>
            </w:r>
          </w:p>
          <w:p w14:paraId="3D89DD91" w14:textId="77777777" w:rsidR="00287C3B" w:rsidRDefault="00287C3B" w:rsidP="00287C3B">
            <w:pPr>
              <w:pStyle w:val="ab"/>
              <w:spacing w:line="280" w:lineRule="atLeast"/>
              <w:jc w:val="both"/>
            </w:pPr>
          </w:p>
          <w:p w14:paraId="3279BA87" w14:textId="50B5F597" w:rsidR="003D44AB" w:rsidRPr="003D44AB" w:rsidRDefault="003D44AB" w:rsidP="00FC1AC1">
            <w:pPr>
              <w:pStyle w:val="ab"/>
              <w:numPr>
                <w:ilvl w:val="0"/>
                <w:numId w:val="5"/>
              </w:numPr>
              <w:spacing w:line="280" w:lineRule="atLeast"/>
              <w:jc w:val="both"/>
            </w:pPr>
            <w:r w:rsidRPr="003D44AB">
              <w:t xml:space="preserve">Καζαντζής, Χρήστος. Ελεγκτική και Εσωτερικός Έλεγχος: Μια συστηματική προσέγγιση εννοιών, αρχών και προτύπων. Εκδότης </w:t>
            </w:r>
            <w:r w:rsidRPr="003D44AB">
              <w:rPr>
                <w:lang w:val="en-US"/>
              </w:rPr>
              <w:t>Business</w:t>
            </w:r>
            <w:r w:rsidRPr="003D44AB">
              <w:t xml:space="preserve"> </w:t>
            </w:r>
            <w:r w:rsidRPr="003D44AB">
              <w:rPr>
                <w:lang w:val="en-US"/>
              </w:rPr>
              <w:t>Plus</w:t>
            </w:r>
            <w:r w:rsidRPr="003D44AB">
              <w:t xml:space="preserve"> </w:t>
            </w:r>
            <w:r w:rsidRPr="003D44AB">
              <w:rPr>
                <w:lang w:val="en-US"/>
              </w:rPr>
              <w:t>A</w:t>
            </w:r>
            <w:r w:rsidRPr="003D44AB">
              <w:t>.</w:t>
            </w:r>
            <w:r w:rsidRPr="003D44AB">
              <w:rPr>
                <w:lang w:val="en-US"/>
              </w:rPr>
              <w:t>E</w:t>
            </w:r>
            <w:r w:rsidRPr="003D44AB">
              <w:t>., 2006.</w:t>
            </w:r>
          </w:p>
          <w:p w14:paraId="02F59EA5" w14:textId="77777777" w:rsidR="003D44AB" w:rsidRPr="003D44AB" w:rsidRDefault="003D44AB" w:rsidP="003D44AB">
            <w:pPr>
              <w:spacing w:line="280" w:lineRule="atLeast"/>
              <w:jc w:val="both"/>
              <w:rPr>
                <w:lang w:val="el-GR"/>
              </w:rPr>
            </w:pPr>
          </w:p>
          <w:p w14:paraId="23D3CC00" w14:textId="1D0EF5C6" w:rsidR="003D44AB" w:rsidRPr="003D44AB" w:rsidRDefault="003D44AB" w:rsidP="00FC1AC1">
            <w:pPr>
              <w:pStyle w:val="ab"/>
              <w:numPr>
                <w:ilvl w:val="0"/>
                <w:numId w:val="5"/>
              </w:numPr>
              <w:spacing w:line="280" w:lineRule="atLeast"/>
              <w:jc w:val="both"/>
            </w:pPr>
            <w:r w:rsidRPr="003D44AB">
              <w:t>Καραμάνης, Κωνσταντίνος. Σύγχρονη Ελεγκτική. Θεωρία και Πρακτική σύμφωνα με τα Διεθνή Ελεγκτικά Πρότυπα. Εκδότης Οικονομικό Πανεπιστήμιο Αθηνών, 2008.</w:t>
            </w:r>
          </w:p>
          <w:p w14:paraId="0F45EE5A" w14:textId="77777777" w:rsidR="003D44AB" w:rsidRPr="003D44AB" w:rsidRDefault="003D44AB" w:rsidP="003D44AB">
            <w:pPr>
              <w:spacing w:line="280" w:lineRule="atLeast"/>
              <w:jc w:val="both"/>
              <w:rPr>
                <w:lang w:val="el-GR"/>
              </w:rPr>
            </w:pPr>
          </w:p>
          <w:p w14:paraId="08D5AEB7" w14:textId="5B9B3DCE" w:rsidR="003D44AB" w:rsidRPr="003D44AB" w:rsidRDefault="003D44AB" w:rsidP="00FC1AC1">
            <w:pPr>
              <w:pStyle w:val="ab"/>
              <w:numPr>
                <w:ilvl w:val="0"/>
                <w:numId w:val="5"/>
              </w:numPr>
              <w:spacing w:line="280" w:lineRule="atLeast"/>
              <w:jc w:val="both"/>
            </w:pPr>
            <w:proofErr w:type="spellStart"/>
            <w:r w:rsidRPr="003D44AB">
              <w:t>Νεγκάκης</w:t>
            </w:r>
            <w:proofErr w:type="spellEnd"/>
            <w:r w:rsidRPr="003D44AB">
              <w:t xml:space="preserve">, Χρήστος και </w:t>
            </w:r>
            <w:proofErr w:type="spellStart"/>
            <w:r w:rsidRPr="003D44AB">
              <w:t>Ταχυνάκης</w:t>
            </w:r>
            <w:proofErr w:type="spellEnd"/>
            <w:r w:rsidRPr="003D44AB">
              <w:t xml:space="preserve"> Παναγιώτης. Σύγχρονα Θέματα Ελεγκτικής και Εσωτερικού Ελέγχου σύμφωνα με τα Διεθνή Πρότυπα Ελέγχου. </w:t>
            </w:r>
            <w:proofErr w:type="spellStart"/>
            <w:r w:rsidRPr="003D44AB">
              <w:t>Εκδόσει</w:t>
            </w:r>
            <w:proofErr w:type="spellEnd"/>
            <w:r w:rsidRPr="003D44AB">
              <w:t xml:space="preserve"> Διπλογραφία, Αθήνα 2013.</w:t>
            </w:r>
          </w:p>
          <w:p w14:paraId="13930BEE" w14:textId="089C68EB" w:rsidR="001A1C52" w:rsidRPr="00E66CBD" w:rsidRDefault="001A1C52" w:rsidP="00A8723B">
            <w:pPr>
              <w:pStyle w:val="ab"/>
              <w:ind w:left="0"/>
              <w:jc w:val="both"/>
              <w:rPr>
                <w:rFonts w:cs="Arial"/>
                <w:i/>
                <w:sz w:val="24"/>
                <w:szCs w:val="24"/>
              </w:rPr>
            </w:pPr>
          </w:p>
          <w:p w14:paraId="0B3D77EA" w14:textId="0D3F91EC" w:rsidR="000F4FD4" w:rsidRPr="00E66CBD" w:rsidRDefault="001D7081" w:rsidP="007673F3">
            <w:pPr>
              <w:jc w:val="both"/>
              <w:rPr>
                <w:rFonts w:ascii="Calibri" w:hAnsi="Calibri" w:cs="Arial"/>
                <w:i/>
                <w:lang w:val="el-GR"/>
              </w:rPr>
            </w:pPr>
            <w:r w:rsidRPr="00E66CBD">
              <w:rPr>
                <w:rFonts w:ascii="Calibri" w:hAnsi="Calibri" w:cs="Arial"/>
                <w:i/>
                <w:lang w:val="el-GR"/>
              </w:rPr>
              <w:t>Επιλεγμένες παρουσιάσεις και λοιπό υλικό από τον Διδάσκοντα</w:t>
            </w:r>
          </w:p>
          <w:p w14:paraId="5ACDB571" w14:textId="77777777" w:rsidR="001D7081" w:rsidRPr="00705AAD" w:rsidRDefault="001D7081" w:rsidP="007673F3">
            <w:pPr>
              <w:jc w:val="both"/>
              <w:rPr>
                <w:rFonts w:ascii="Calibri" w:hAnsi="Calibri" w:cs="Arial"/>
                <w:i/>
                <w:sz w:val="16"/>
                <w:szCs w:val="16"/>
                <w:lang w:val="el-GR"/>
              </w:rPr>
            </w:pPr>
          </w:p>
          <w:p w14:paraId="502E064D" w14:textId="77777777" w:rsidR="000F4FD4" w:rsidRPr="00705AAD" w:rsidRDefault="000F4FD4" w:rsidP="007673F3">
            <w:pPr>
              <w:jc w:val="both"/>
              <w:rPr>
                <w:rFonts w:ascii="Calibri" w:eastAsia="Calibri" w:hAnsi="Calibri" w:cs="Arial"/>
                <w:color w:val="002060"/>
                <w:sz w:val="20"/>
                <w:szCs w:val="20"/>
                <w:lang w:val="el-GR"/>
              </w:rPr>
            </w:pPr>
          </w:p>
          <w:p w14:paraId="10B49DF4" w14:textId="77777777" w:rsidR="000F4FD4" w:rsidRDefault="000F4FD4" w:rsidP="007673F3">
            <w:pPr>
              <w:jc w:val="both"/>
              <w:rPr>
                <w:rFonts w:ascii="Calibri" w:eastAsia="Calibri" w:hAnsi="Calibri" w:cs="Arial"/>
                <w:color w:val="002060"/>
                <w:lang w:val="el-GR"/>
              </w:rPr>
            </w:pPr>
          </w:p>
          <w:p w14:paraId="7C1C5548" w14:textId="77777777" w:rsidR="000F4FD4" w:rsidRPr="00705AAD" w:rsidRDefault="000F4FD4" w:rsidP="007673F3">
            <w:pPr>
              <w:jc w:val="both"/>
              <w:rPr>
                <w:rFonts w:ascii="Calibri" w:hAnsi="Calibri" w:cs="Arial"/>
                <w:b/>
                <w:lang w:val="el-GR"/>
              </w:rPr>
            </w:pPr>
          </w:p>
        </w:tc>
      </w:tr>
      <w:bookmarkEnd w:id="0"/>
    </w:tbl>
    <w:p w14:paraId="3E353329" w14:textId="77777777"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AA14" w14:textId="77777777" w:rsidR="007C4E9F" w:rsidRDefault="007C4E9F">
      <w:r>
        <w:separator/>
      </w:r>
    </w:p>
  </w:endnote>
  <w:endnote w:type="continuationSeparator" w:id="0">
    <w:p w14:paraId="31D6763D" w14:textId="77777777" w:rsidR="007C4E9F" w:rsidRDefault="007C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1858" w14:textId="77777777" w:rsidR="007C4E9F" w:rsidRDefault="007C4E9F">
      <w:r>
        <w:separator/>
      </w:r>
    </w:p>
  </w:footnote>
  <w:footnote w:type="continuationSeparator" w:id="0">
    <w:p w14:paraId="4D23ECAF" w14:textId="77777777" w:rsidR="007C4E9F" w:rsidRDefault="007C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F04D"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9D184AD"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71A6C2D"/>
    <w:multiLevelType w:val="hybridMultilevel"/>
    <w:tmpl w:val="87D0C100"/>
    <w:lvl w:ilvl="0" w:tplc="0408000B">
      <w:start w:val="1"/>
      <w:numFmt w:val="bullet"/>
      <w:lvlText w:val=""/>
      <w:lvlJc w:val="left"/>
      <w:pPr>
        <w:ind w:left="720" w:hanging="360"/>
      </w:pPr>
      <w:rPr>
        <w:rFonts w:ascii="Wingdings" w:hAnsi="Wingdings" w:hint="default"/>
      </w:rPr>
    </w:lvl>
    <w:lvl w:ilvl="1" w:tplc="694ACBCA">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E75B51"/>
    <w:multiLevelType w:val="hybridMultilevel"/>
    <w:tmpl w:val="F1363E56"/>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7478E6"/>
    <w:multiLevelType w:val="hybridMultilevel"/>
    <w:tmpl w:val="B3CE7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8C5CB9"/>
    <w:multiLevelType w:val="hybridMultilevel"/>
    <w:tmpl w:val="7EFAC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05258D3"/>
    <w:multiLevelType w:val="hybridMultilevel"/>
    <w:tmpl w:val="4F5ABE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BD3E57"/>
    <w:multiLevelType w:val="hybridMultilevel"/>
    <w:tmpl w:val="AB1AA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7"/>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2812"/>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984"/>
    <w:rsid w:val="00115AD9"/>
    <w:rsid w:val="001173EF"/>
    <w:rsid w:val="00124681"/>
    <w:rsid w:val="00131063"/>
    <w:rsid w:val="00132DAE"/>
    <w:rsid w:val="001347BE"/>
    <w:rsid w:val="00134951"/>
    <w:rsid w:val="00134B1A"/>
    <w:rsid w:val="0013618E"/>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7081"/>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70D9"/>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45F"/>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87C3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4AB"/>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2478"/>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A1A"/>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4391"/>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651"/>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4E2B"/>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2FF8"/>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E9F"/>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1299"/>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86380"/>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91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472B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3F2B"/>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078A5"/>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44D"/>
    <w:rsid w:val="00C57BFA"/>
    <w:rsid w:val="00C6044D"/>
    <w:rsid w:val="00C60BDE"/>
    <w:rsid w:val="00C61735"/>
    <w:rsid w:val="00C61B6E"/>
    <w:rsid w:val="00C62055"/>
    <w:rsid w:val="00C62151"/>
    <w:rsid w:val="00C63B11"/>
    <w:rsid w:val="00C63ECF"/>
    <w:rsid w:val="00C6408E"/>
    <w:rsid w:val="00C65BC3"/>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1A9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CBD"/>
    <w:rsid w:val="00E66DE9"/>
    <w:rsid w:val="00E677AA"/>
    <w:rsid w:val="00E67AB8"/>
    <w:rsid w:val="00E7044C"/>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AC1"/>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CBAF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546">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560406479">
      <w:bodyDiv w:val="1"/>
      <w:marLeft w:val="0"/>
      <w:marRight w:val="0"/>
      <w:marTop w:val="0"/>
      <w:marBottom w:val="0"/>
      <w:divBdr>
        <w:top w:val="none" w:sz="0" w:space="0" w:color="auto"/>
        <w:left w:val="none" w:sz="0" w:space="0" w:color="auto"/>
        <w:bottom w:val="none" w:sz="0" w:space="0" w:color="auto"/>
        <w:right w:val="none" w:sz="0" w:space="0" w:color="auto"/>
      </w:divBdr>
    </w:div>
    <w:div w:id="1534418250">
      <w:bodyDiv w:val="1"/>
      <w:marLeft w:val="0"/>
      <w:marRight w:val="0"/>
      <w:marTop w:val="0"/>
      <w:marBottom w:val="0"/>
      <w:divBdr>
        <w:top w:val="none" w:sz="0" w:space="0" w:color="auto"/>
        <w:left w:val="none" w:sz="0" w:space="0" w:color="auto"/>
        <w:bottom w:val="none" w:sz="0" w:space="0" w:color="auto"/>
        <w:right w:val="none" w:sz="0" w:space="0" w:color="auto"/>
      </w:divBdr>
    </w:div>
    <w:div w:id="18946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7807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2021-12-10T17:02:00Z</dcterms:created>
  <dcterms:modified xsi:type="dcterms:W3CDTF">2021-12-10T17:02:00Z</dcterms:modified>
</cp:coreProperties>
</file>